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AD" w:rsidRDefault="00BE70AD" w:rsidP="00BE70AD">
      <w:pPr>
        <w:shd w:val="clear" w:color="auto" w:fill="FFFFFF"/>
        <w:jc w:val="center"/>
        <w:textAlignment w:val="baseline"/>
        <w:rPr>
          <w:rFonts w:ascii="Calibri" w:hAnsi="Calibri" w:cs="Calibri"/>
          <w:b/>
          <w:color w:val="000000"/>
          <w:sz w:val="32"/>
          <w:szCs w:val="32"/>
        </w:rPr>
      </w:pPr>
    </w:p>
    <w:p w:rsidR="005F3CC5" w:rsidRPr="005F3CC5" w:rsidRDefault="005F3CC5" w:rsidP="005F3CC5">
      <w:pPr>
        <w:shd w:val="clear" w:color="auto" w:fill="FFFFFF"/>
        <w:textAlignment w:val="baseline"/>
        <w:rPr>
          <w:rFonts w:ascii="Arial" w:hAnsi="Arial" w:cs="Arial"/>
          <w:color w:val="000000"/>
        </w:rPr>
      </w:pPr>
      <w:r>
        <w:rPr>
          <w:rFonts w:ascii="Calibri" w:hAnsi="Calibri" w:cs="Calibri"/>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2976245</wp:posOffset>
                </wp:positionH>
                <wp:positionV relativeFrom="paragraph">
                  <wp:posOffset>180340</wp:posOffset>
                </wp:positionV>
                <wp:extent cx="2371725" cy="628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717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1B5" w:rsidRPr="003147D9" w:rsidRDefault="00B301B5">
                            <w:pPr>
                              <w:rPr>
                                <w:rFonts w:ascii="Arial" w:hAnsi="Arial" w:cs="Arial"/>
                                <w:color w:val="1F497D" w:themeColor="text2"/>
                                <w:sz w:val="20"/>
                                <w:szCs w:val="20"/>
                              </w:rPr>
                            </w:pPr>
                            <w:r w:rsidRPr="003147D9">
                              <w:rPr>
                                <w:rFonts w:ascii="Arial" w:hAnsi="Arial" w:cs="Arial"/>
                                <w:color w:val="1F497D" w:themeColor="text2"/>
                                <w:sz w:val="20"/>
                                <w:szCs w:val="20"/>
                              </w:rPr>
                              <w:t xml:space="preserve">Registered Charity number 1101576 </w:t>
                            </w:r>
                          </w:p>
                          <w:p w:rsidR="00B301B5" w:rsidRPr="003147D9" w:rsidRDefault="00B301B5">
                            <w:pPr>
                              <w:rPr>
                                <w:color w:val="1F497D" w:themeColor="text2"/>
                                <w:sz w:val="20"/>
                                <w:szCs w:val="20"/>
                              </w:rPr>
                            </w:pPr>
                            <w:r w:rsidRPr="003147D9">
                              <w:rPr>
                                <w:rFonts w:ascii="Arial" w:hAnsi="Arial" w:cs="Arial"/>
                                <w:color w:val="1F497D" w:themeColor="text2"/>
                                <w:sz w:val="20"/>
                                <w:szCs w:val="20"/>
                              </w:rPr>
                              <w:t xml:space="preserve">Company registered number 4876990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4.35pt;margin-top:14.2pt;width:186.75pt;height:4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" fillcolor="white [3201]" strokeweight=".5pt">
                <v:textbox>
                  <w:txbxContent>
                    <w:p w:rsidR="00B301B5" w:rsidRPr="003147D9" w:rsidRDefault="00B301B5">
                      <w:pPr>
                        <w:rPr>
                          <w:rFonts w:ascii="Arial" w:hAnsi="Arial" w:cs="Arial"/>
                          <w:color w:val="1F497D" w:themeColor="text2"/>
                          <w:sz w:val="20"/>
                          <w:szCs w:val="20"/>
                        </w:rPr>
                      </w:pPr>
                      <w:r w:rsidRPr="003147D9">
                        <w:rPr>
                          <w:rFonts w:ascii="Arial" w:hAnsi="Arial" w:cs="Arial"/>
                          <w:color w:val="1F497D" w:themeColor="text2"/>
                          <w:sz w:val="20"/>
                          <w:szCs w:val="20"/>
                        </w:rPr>
                        <w:t xml:space="preserve">Registered Charity number 1101576 </w:t>
                      </w:r>
                    </w:p>
                    <w:p w:rsidR="00B301B5" w:rsidRPr="003147D9" w:rsidRDefault="00B301B5">
                      <w:pPr>
                        <w:rPr>
                          <w:color w:val="1F497D" w:themeColor="text2"/>
                          <w:sz w:val="20"/>
                          <w:szCs w:val="20"/>
                        </w:rPr>
                      </w:pPr>
                      <w:r w:rsidRPr="003147D9">
                        <w:rPr>
                          <w:rFonts w:ascii="Arial" w:hAnsi="Arial" w:cs="Arial"/>
                          <w:color w:val="1F497D" w:themeColor="text2"/>
                          <w:sz w:val="20"/>
                          <w:szCs w:val="20"/>
                        </w:rPr>
                        <w:t xml:space="preserve">Company registered number 4876990 </w:t>
                      </w:r>
                    </w:p>
                  </w:txbxContent>
                </v:textbox>
              </v:shape>
            </w:pict>
          </mc:Fallback>
        </mc:AlternateContent>
      </w:r>
      <w:r>
        <w:rPr>
          <w:rFonts w:ascii="Calibri" w:hAnsi="Calibri" w:cs="Calibri"/>
          <w:b/>
          <w:noProof/>
          <w:color w:val="000000"/>
          <w:sz w:val="32"/>
          <w:szCs w:val="32"/>
        </w:rPr>
        <w:drawing>
          <wp:inline distT="0" distB="0" distL="0" distR="0" wp14:anchorId="2308BFBE" wp14:editId="21B08F80">
            <wp:extent cx="9525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00125"/>
                    </a:xfrm>
                    <a:prstGeom prst="rect">
                      <a:avLst/>
                    </a:prstGeom>
                    <a:noFill/>
                  </pic:spPr>
                </pic:pic>
              </a:graphicData>
            </a:graphic>
          </wp:inline>
        </w:drawing>
      </w:r>
      <w:r>
        <w:rPr>
          <w:rFonts w:ascii="Calibri" w:hAnsi="Calibri" w:cs="Calibri"/>
          <w:b/>
          <w:color w:val="000000"/>
          <w:sz w:val="32"/>
          <w:szCs w:val="32"/>
        </w:rPr>
        <w:tab/>
      </w:r>
      <w:r>
        <w:rPr>
          <w:rFonts w:ascii="Calibri" w:hAnsi="Calibri" w:cs="Calibri"/>
          <w:b/>
          <w:color w:val="000000"/>
          <w:sz w:val="32"/>
          <w:szCs w:val="32"/>
        </w:rPr>
        <w:tab/>
      </w:r>
      <w:r>
        <w:rPr>
          <w:rFonts w:ascii="Calibri" w:hAnsi="Calibri" w:cs="Calibri"/>
          <w:b/>
          <w:color w:val="000000"/>
          <w:sz w:val="32"/>
          <w:szCs w:val="32"/>
        </w:rPr>
        <w:tab/>
      </w:r>
      <w:r>
        <w:rPr>
          <w:rFonts w:ascii="Calibri" w:hAnsi="Calibri" w:cs="Calibri"/>
          <w:b/>
          <w:color w:val="000000"/>
          <w:sz w:val="32"/>
          <w:szCs w:val="32"/>
        </w:rPr>
        <w:tab/>
      </w:r>
      <w:r>
        <w:rPr>
          <w:rFonts w:ascii="Calibri" w:hAnsi="Calibri" w:cs="Calibri"/>
          <w:b/>
          <w:color w:val="000000"/>
          <w:sz w:val="32"/>
          <w:szCs w:val="32"/>
        </w:rPr>
        <w:tab/>
      </w:r>
      <w:r>
        <w:rPr>
          <w:rFonts w:ascii="Arial" w:hAnsi="Arial" w:cs="Arial"/>
          <w:color w:val="000000"/>
        </w:rPr>
        <w:t xml:space="preserve"> </w:t>
      </w:r>
    </w:p>
    <w:p w:rsidR="005F3CC5" w:rsidRDefault="005F3CC5" w:rsidP="00BE70AD">
      <w:pPr>
        <w:shd w:val="clear" w:color="auto" w:fill="FFFFFF"/>
        <w:jc w:val="center"/>
        <w:textAlignment w:val="baseline"/>
        <w:rPr>
          <w:rFonts w:ascii="Calibri" w:hAnsi="Calibri" w:cs="Calibri"/>
          <w:b/>
          <w:color w:val="000000"/>
          <w:sz w:val="32"/>
          <w:szCs w:val="32"/>
        </w:rPr>
      </w:pPr>
    </w:p>
    <w:p w:rsidR="00BE70AD" w:rsidRDefault="00BE70AD" w:rsidP="00BE70AD">
      <w:pPr>
        <w:shd w:val="clear" w:color="auto" w:fill="FFFFFF"/>
        <w:jc w:val="center"/>
        <w:textAlignment w:val="baseline"/>
        <w:rPr>
          <w:rFonts w:ascii="Calibri" w:hAnsi="Calibri" w:cs="Calibri"/>
          <w:b/>
          <w:color w:val="000000"/>
          <w:sz w:val="32"/>
          <w:szCs w:val="32"/>
        </w:rPr>
      </w:pPr>
    </w:p>
    <w:p w:rsidR="00A32563" w:rsidRDefault="00A32563" w:rsidP="00BE70AD">
      <w:pPr>
        <w:shd w:val="clear" w:color="auto" w:fill="FFFFFF"/>
        <w:textAlignment w:val="baseline"/>
        <w:rPr>
          <w:rFonts w:ascii="Calibri" w:hAnsi="Calibri" w:cs="Calibri"/>
          <w:b/>
          <w:color w:val="000000"/>
        </w:rPr>
      </w:pPr>
    </w:p>
    <w:p w:rsidR="00A32563" w:rsidRPr="003147D9" w:rsidRDefault="00A32563" w:rsidP="00BE70AD">
      <w:pPr>
        <w:shd w:val="clear" w:color="auto" w:fill="FFFFFF"/>
        <w:textAlignment w:val="baseline"/>
        <w:rPr>
          <w:rFonts w:ascii="Arial" w:hAnsi="Arial" w:cs="Arial"/>
          <w:b/>
          <w:color w:val="1F497D" w:themeColor="text2"/>
        </w:rPr>
      </w:pPr>
      <w:r w:rsidRPr="003147D9">
        <w:rPr>
          <w:rFonts w:ascii="Arial" w:hAnsi="Arial" w:cs="Arial"/>
          <w:b/>
          <w:color w:val="1F497D" w:themeColor="text2"/>
        </w:rPr>
        <w:t>Bridport and District Citizens Advice</w:t>
      </w:r>
    </w:p>
    <w:p w:rsidR="00A32563" w:rsidRPr="003147D9" w:rsidRDefault="00A32563" w:rsidP="00BE70AD">
      <w:pPr>
        <w:shd w:val="clear" w:color="auto" w:fill="FFFFFF"/>
        <w:textAlignment w:val="baseline"/>
        <w:rPr>
          <w:rFonts w:ascii="Arial" w:hAnsi="Arial" w:cs="Arial"/>
          <w:b/>
          <w:color w:val="1F497D" w:themeColor="text2"/>
        </w:rPr>
      </w:pPr>
      <w:r w:rsidRPr="003147D9">
        <w:rPr>
          <w:rFonts w:ascii="Arial" w:hAnsi="Arial" w:cs="Arial"/>
          <w:b/>
          <w:color w:val="1F497D" w:themeColor="text2"/>
        </w:rPr>
        <w:t>Annual Report 2020-21</w:t>
      </w:r>
    </w:p>
    <w:p w:rsidR="00A32563" w:rsidRPr="003147D9" w:rsidRDefault="00A32563" w:rsidP="00BE70AD">
      <w:pPr>
        <w:shd w:val="clear" w:color="auto" w:fill="FFFFFF"/>
        <w:textAlignment w:val="baseline"/>
        <w:rPr>
          <w:rFonts w:ascii="Arial" w:hAnsi="Arial" w:cs="Arial"/>
          <w:b/>
          <w:color w:val="1F497D" w:themeColor="text2"/>
        </w:rPr>
      </w:pPr>
    </w:p>
    <w:p w:rsidR="00A32563" w:rsidRPr="003147D9" w:rsidRDefault="00A32563" w:rsidP="00BE70AD">
      <w:pPr>
        <w:shd w:val="clear" w:color="auto" w:fill="FFFFFF"/>
        <w:textAlignment w:val="baseline"/>
        <w:rPr>
          <w:rFonts w:ascii="Arial" w:hAnsi="Arial" w:cs="Arial"/>
          <w:b/>
          <w:color w:val="1F497D" w:themeColor="text2"/>
        </w:rPr>
      </w:pPr>
      <w:r w:rsidRPr="003147D9">
        <w:rPr>
          <w:rFonts w:ascii="Arial" w:hAnsi="Arial" w:cs="Arial"/>
          <w:b/>
          <w:color w:val="1F497D" w:themeColor="text2"/>
        </w:rPr>
        <w:t>What we do</w:t>
      </w:r>
    </w:p>
    <w:p w:rsidR="00A32563" w:rsidRPr="003147D9" w:rsidRDefault="00A32563" w:rsidP="00BE70AD">
      <w:pPr>
        <w:shd w:val="clear" w:color="auto" w:fill="FFFFFF"/>
        <w:textAlignment w:val="baseline"/>
        <w:rPr>
          <w:rFonts w:ascii="Arial" w:hAnsi="Arial" w:cs="Arial"/>
          <w:b/>
          <w:color w:val="1F497D" w:themeColor="text2"/>
        </w:rPr>
      </w:pPr>
    </w:p>
    <w:p w:rsidR="00A32563" w:rsidRPr="003147D9" w:rsidRDefault="00A32563" w:rsidP="00BE70AD">
      <w:pPr>
        <w:shd w:val="clear" w:color="auto" w:fill="FFFFFF"/>
        <w:textAlignment w:val="baseline"/>
        <w:rPr>
          <w:rFonts w:ascii="Arial" w:hAnsi="Arial" w:cs="Arial"/>
          <w:color w:val="1F497D" w:themeColor="text2"/>
        </w:rPr>
      </w:pPr>
      <w:r w:rsidRPr="003147D9">
        <w:rPr>
          <w:rFonts w:ascii="Arial" w:hAnsi="Arial" w:cs="Arial"/>
          <w:color w:val="1F497D" w:themeColor="text2"/>
        </w:rPr>
        <w:t>Bridport and District is a key local charity</w:t>
      </w:r>
    </w:p>
    <w:p w:rsidR="00A32563" w:rsidRPr="003147D9" w:rsidRDefault="00A32563" w:rsidP="00BE70AD">
      <w:pPr>
        <w:shd w:val="clear" w:color="auto" w:fill="FFFFFF"/>
        <w:textAlignment w:val="baseline"/>
        <w:rPr>
          <w:rFonts w:ascii="Arial" w:hAnsi="Arial" w:cs="Arial"/>
          <w:b/>
          <w:color w:val="1F497D" w:themeColor="text2"/>
        </w:rPr>
      </w:pPr>
    </w:p>
    <w:p w:rsidR="00A32563" w:rsidRPr="003147D9" w:rsidRDefault="00A32563" w:rsidP="00BE70AD">
      <w:pPr>
        <w:shd w:val="clear" w:color="auto" w:fill="FFFFFF"/>
        <w:textAlignment w:val="baseline"/>
        <w:rPr>
          <w:rFonts w:ascii="Arial" w:hAnsi="Arial" w:cs="Arial"/>
          <w:color w:val="1F497D" w:themeColor="text2"/>
        </w:rPr>
      </w:pPr>
      <w:r w:rsidRPr="003147D9">
        <w:rPr>
          <w:rFonts w:ascii="Arial" w:hAnsi="Arial" w:cs="Arial"/>
          <w:color w:val="1F497D" w:themeColor="text2"/>
        </w:rPr>
        <w:t xml:space="preserve">We provide free, independent, confidential and impartial advice to everyone on their rights and responsibilities. We value diversity, promote equality and challenge discrimination. </w:t>
      </w:r>
    </w:p>
    <w:p w:rsidR="00A32563" w:rsidRPr="003147D9" w:rsidRDefault="00A32563" w:rsidP="00BE70AD">
      <w:pPr>
        <w:shd w:val="clear" w:color="auto" w:fill="FFFFFF"/>
        <w:textAlignment w:val="baseline"/>
        <w:rPr>
          <w:rFonts w:ascii="Arial" w:hAnsi="Arial" w:cs="Arial"/>
          <w:b/>
          <w:color w:val="1F497D" w:themeColor="text2"/>
        </w:rPr>
      </w:pPr>
      <w:r w:rsidRPr="003147D9">
        <w:rPr>
          <w:rFonts w:ascii="Arial" w:hAnsi="Arial" w:cs="Arial"/>
          <w:b/>
          <w:color w:val="1F497D" w:themeColor="text2"/>
        </w:rPr>
        <w:t xml:space="preserve"> </w:t>
      </w:r>
    </w:p>
    <w:p w:rsidR="00A32563" w:rsidRPr="003147D9" w:rsidRDefault="00A32563" w:rsidP="00BE70AD">
      <w:pPr>
        <w:shd w:val="clear" w:color="auto" w:fill="FFFFFF"/>
        <w:textAlignment w:val="baseline"/>
        <w:rPr>
          <w:rFonts w:ascii="Arial" w:hAnsi="Arial" w:cs="Arial"/>
          <w:color w:val="1F497D" w:themeColor="text2"/>
        </w:rPr>
      </w:pPr>
      <w:r w:rsidRPr="003147D9">
        <w:rPr>
          <w:rFonts w:ascii="Arial" w:hAnsi="Arial" w:cs="Arial"/>
          <w:color w:val="1F497D" w:themeColor="text2"/>
        </w:rPr>
        <w:t xml:space="preserve">We aim to provide the advice people need for the problems they face and improve the policies and practices that affect people’s lives. </w:t>
      </w:r>
    </w:p>
    <w:p w:rsidR="00A32563" w:rsidRPr="003147D9" w:rsidRDefault="00A32563" w:rsidP="00BE70AD">
      <w:pPr>
        <w:shd w:val="clear" w:color="auto" w:fill="FFFFFF"/>
        <w:textAlignment w:val="baseline"/>
        <w:rPr>
          <w:rFonts w:ascii="Arial" w:hAnsi="Arial" w:cs="Arial"/>
          <w:color w:val="1F497D" w:themeColor="text2"/>
        </w:rPr>
      </w:pPr>
    </w:p>
    <w:p w:rsidR="00A32563" w:rsidRPr="003147D9" w:rsidRDefault="00A32563" w:rsidP="00BE70AD">
      <w:pPr>
        <w:shd w:val="clear" w:color="auto" w:fill="FFFFFF"/>
        <w:textAlignment w:val="baseline"/>
        <w:rPr>
          <w:rFonts w:ascii="Arial" w:hAnsi="Arial" w:cs="Arial"/>
          <w:color w:val="1F497D" w:themeColor="text2"/>
        </w:rPr>
      </w:pPr>
    </w:p>
    <w:p w:rsidR="00A32563" w:rsidRPr="003147D9" w:rsidRDefault="00A32563" w:rsidP="00BE70AD">
      <w:pPr>
        <w:shd w:val="clear" w:color="auto" w:fill="FFFFFF"/>
        <w:textAlignment w:val="baseline"/>
        <w:rPr>
          <w:rFonts w:ascii="Arial" w:hAnsi="Arial" w:cs="Arial"/>
          <w:b/>
          <w:color w:val="1F497D" w:themeColor="text2"/>
        </w:rPr>
      </w:pPr>
      <w:r w:rsidRPr="003147D9">
        <w:rPr>
          <w:rFonts w:ascii="Arial" w:hAnsi="Arial" w:cs="Arial"/>
          <w:b/>
          <w:color w:val="1F497D" w:themeColor="text2"/>
        </w:rPr>
        <w:t>Collaboration</w:t>
      </w:r>
    </w:p>
    <w:p w:rsidR="00A32563" w:rsidRPr="003147D9" w:rsidRDefault="00A32563" w:rsidP="00BE70AD">
      <w:pPr>
        <w:shd w:val="clear" w:color="auto" w:fill="FFFFFF"/>
        <w:textAlignment w:val="baseline"/>
        <w:rPr>
          <w:rFonts w:ascii="Arial" w:hAnsi="Arial" w:cs="Arial"/>
          <w:color w:val="1F497D" w:themeColor="text2"/>
        </w:rPr>
      </w:pPr>
    </w:p>
    <w:p w:rsidR="00A32563" w:rsidRPr="003147D9" w:rsidRDefault="00A32563" w:rsidP="00BE70AD">
      <w:pPr>
        <w:shd w:val="clear" w:color="auto" w:fill="FFFFFF"/>
        <w:textAlignment w:val="baseline"/>
        <w:rPr>
          <w:rFonts w:ascii="Arial" w:hAnsi="Arial" w:cs="Arial"/>
          <w:color w:val="1F497D" w:themeColor="text2"/>
        </w:rPr>
      </w:pPr>
      <w:r w:rsidRPr="003147D9">
        <w:rPr>
          <w:rFonts w:ascii="Arial" w:hAnsi="Arial" w:cs="Arial"/>
          <w:color w:val="1F497D" w:themeColor="text2"/>
        </w:rPr>
        <w:t xml:space="preserve">We value partnership working and collaboration. We </w:t>
      </w:r>
      <w:r w:rsidR="002B29AB" w:rsidRPr="003147D9">
        <w:rPr>
          <w:rFonts w:ascii="Arial" w:hAnsi="Arial" w:cs="Arial"/>
          <w:color w:val="1F497D" w:themeColor="text2"/>
        </w:rPr>
        <w:t xml:space="preserve">lead on the Local Advice Network and </w:t>
      </w:r>
      <w:r w:rsidRPr="003147D9">
        <w:rPr>
          <w:rFonts w:ascii="Arial" w:hAnsi="Arial" w:cs="Arial"/>
          <w:color w:val="1F497D" w:themeColor="text2"/>
        </w:rPr>
        <w:t xml:space="preserve">work closely with other </w:t>
      </w:r>
      <w:r w:rsidR="00A63C7F" w:rsidRPr="003147D9">
        <w:rPr>
          <w:rFonts w:ascii="Arial" w:hAnsi="Arial" w:cs="Arial"/>
          <w:color w:val="1F497D" w:themeColor="text2"/>
        </w:rPr>
        <w:t xml:space="preserve">organisations including, Bridport Local Area Partnership, </w:t>
      </w:r>
      <w:r w:rsidR="002B29AB" w:rsidRPr="003147D9">
        <w:rPr>
          <w:rFonts w:ascii="Arial" w:hAnsi="Arial" w:cs="Arial"/>
          <w:color w:val="1F497D" w:themeColor="text2"/>
        </w:rPr>
        <w:t xml:space="preserve">West Dorset </w:t>
      </w:r>
      <w:proofErr w:type="spellStart"/>
      <w:r w:rsidR="002B29AB" w:rsidRPr="003147D9">
        <w:rPr>
          <w:rFonts w:ascii="Arial" w:hAnsi="Arial" w:cs="Arial"/>
          <w:color w:val="1F497D" w:themeColor="text2"/>
        </w:rPr>
        <w:t>Mencap</w:t>
      </w:r>
      <w:proofErr w:type="spellEnd"/>
      <w:r w:rsidR="003147D9" w:rsidRPr="003147D9">
        <w:rPr>
          <w:rFonts w:ascii="Arial" w:hAnsi="Arial" w:cs="Arial"/>
          <w:color w:val="1F497D" w:themeColor="text2"/>
        </w:rPr>
        <w:t xml:space="preserve">, local foodbanks </w:t>
      </w:r>
      <w:r w:rsidR="002B29AB" w:rsidRPr="003147D9">
        <w:rPr>
          <w:rFonts w:ascii="Arial" w:hAnsi="Arial" w:cs="Arial"/>
          <w:color w:val="1F497D" w:themeColor="text2"/>
        </w:rPr>
        <w:t xml:space="preserve">and Wessex Water. Together with the other </w:t>
      </w:r>
      <w:r w:rsidRPr="003147D9">
        <w:rPr>
          <w:rFonts w:ascii="Arial" w:hAnsi="Arial" w:cs="Arial"/>
          <w:color w:val="1F497D" w:themeColor="text2"/>
        </w:rPr>
        <w:t xml:space="preserve">Dorset </w:t>
      </w:r>
      <w:r w:rsidR="00A63C7F" w:rsidRPr="003147D9">
        <w:rPr>
          <w:rFonts w:ascii="Arial" w:hAnsi="Arial" w:cs="Arial"/>
          <w:color w:val="1F497D" w:themeColor="text2"/>
        </w:rPr>
        <w:t xml:space="preserve">Citizens Advice </w:t>
      </w:r>
      <w:r w:rsidR="002B29AB" w:rsidRPr="003147D9">
        <w:rPr>
          <w:rFonts w:ascii="Arial" w:hAnsi="Arial" w:cs="Arial"/>
          <w:color w:val="1F497D" w:themeColor="text2"/>
        </w:rPr>
        <w:t xml:space="preserve">we staff a single point of access for telephone advice, the Dorset </w:t>
      </w:r>
      <w:proofErr w:type="spellStart"/>
      <w:r w:rsidR="002B29AB" w:rsidRPr="003147D9">
        <w:rPr>
          <w:rFonts w:ascii="Arial" w:hAnsi="Arial" w:cs="Arial"/>
          <w:color w:val="1F497D" w:themeColor="text2"/>
        </w:rPr>
        <w:t>Adviceline</w:t>
      </w:r>
      <w:proofErr w:type="spellEnd"/>
      <w:r w:rsidR="002B29AB" w:rsidRPr="003147D9">
        <w:rPr>
          <w:rFonts w:ascii="Arial" w:hAnsi="Arial" w:cs="Arial"/>
          <w:color w:val="1F497D" w:themeColor="text2"/>
        </w:rPr>
        <w:t xml:space="preserve">. </w:t>
      </w:r>
      <w:r w:rsidR="00A63C7F" w:rsidRPr="003147D9">
        <w:rPr>
          <w:rFonts w:ascii="Arial" w:hAnsi="Arial" w:cs="Arial"/>
          <w:color w:val="1F497D" w:themeColor="text2"/>
        </w:rPr>
        <w:t xml:space="preserve">  </w:t>
      </w:r>
    </w:p>
    <w:p w:rsidR="002B29AB" w:rsidRPr="003147D9" w:rsidRDefault="002B29AB" w:rsidP="00BE70AD">
      <w:pPr>
        <w:shd w:val="clear" w:color="auto" w:fill="FFFFFF"/>
        <w:textAlignment w:val="baseline"/>
        <w:rPr>
          <w:rFonts w:ascii="Arial" w:hAnsi="Arial" w:cs="Arial"/>
          <w:color w:val="1F497D" w:themeColor="text2"/>
        </w:rPr>
      </w:pPr>
    </w:p>
    <w:p w:rsidR="002B29AB" w:rsidRPr="003147D9" w:rsidRDefault="002B29AB" w:rsidP="00BE70AD">
      <w:pPr>
        <w:shd w:val="clear" w:color="auto" w:fill="FFFFFF"/>
        <w:textAlignment w:val="baseline"/>
        <w:rPr>
          <w:rFonts w:ascii="Arial" w:hAnsi="Arial" w:cs="Arial"/>
          <w:color w:val="1F497D" w:themeColor="text2"/>
        </w:rPr>
      </w:pPr>
    </w:p>
    <w:p w:rsidR="00BE70AD" w:rsidRPr="003147D9" w:rsidRDefault="002B29AB" w:rsidP="00BE70AD">
      <w:pPr>
        <w:shd w:val="clear" w:color="auto" w:fill="FFFFFF"/>
        <w:textAlignment w:val="baseline"/>
        <w:rPr>
          <w:rFonts w:ascii="Arial" w:hAnsi="Arial" w:cs="Arial"/>
          <w:b/>
          <w:color w:val="1F497D" w:themeColor="text2"/>
        </w:rPr>
      </w:pPr>
      <w:r w:rsidRPr="003147D9">
        <w:rPr>
          <w:rFonts w:ascii="Arial" w:hAnsi="Arial" w:cs="Arial"/>
          <w:noProof/>
          <w:color w:val="1F497D" w:themeColor="text2"/>
        </w:rPr>
        <mc:AlternateContent>
          <mc:Choice Requires="wps">
            <w:drawing>
              <wp:anchor distT="0" distB="0" distL="114300" distR="114300" simplePos="0" relativeHeight="251659264" behindDoc="0" locked="0" layoutInCell="1" allowOverlap="1" wp14:anchorId="4319A258" wp14:editId="4975D86B">
                <wp:simplePos x="0" y="0"/>
                <wp:positionH relativeFrom="column">
                  <wp:posOffset>2166620</wp:posOffset>
                </wp:positionH>
                <wp:positionV relativeFrom="paragraph">
                  <wp:posOffset>121920</wp:posOffset>
                </wp:positionV>
                <wp:extent cx="3409950" cy="1038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4099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1B5" w:rsidRPr="00A32563" w:rsidRDefault="00B301B5" w:rsidP="002B29AB">
                            <w:pPr>
                              <w:rPr>
                                <w:rFonts w:ascii="Arial" w:hAnsi="Arial" w:cs="Arial"/>
                                <w:color w:val="1F497D" w:themeColor="text2"/>
                              </w:rPr>
                            </w:pPr>
                            <w:r>
                              <w:rPr>
                                <w:rFonts w:ascii="Arial" w:hAnsi="Arial" w:cs="Arial"/>
                                <w:b/>
                                <w:color w:val="1F497D" w:themeColor="text2"/>
                              </w:rPr>
                              <w:t>5040</w:t>
                            </w:r>
                            <w:r w:rsidRPr="00A32563">
                              <w:rPr>
                                <w:rFonts w:ascii="Arial" w:hAnsi="Arial" w:cs="Arial"/>
                                <w:color w:val="1F497D" w:themeColor="text2"/>
                              </w:rPr>
                              <w:t xml:space="preserve"> calls answered by Local</w:t>
                            </w:r>
                            <w:r>
                              <w:rPr>
                                <w:rFonts w:ascii="Arial" w:hAnsi="Arial" w:cs="Arial"/>
                                <w:color w:val="1F497D" w:themeColor="text2"/>
                              </w:rPr>
                              <w:t xml:space="preserve"> Citizens </w:t>
                            </w:r>
                            <w:r w:rsidRPr="00A32563">
                              <w:rPr>
                                <w:rFonts w:ascii="Arial" w:hAnsi="Arial" w:cs="Arial"/>
                                <w:color w:val="1F497D" w:themeColor="text2"/>
                              </w:rPr>
                              <w:t>Advice in Dorset Unitary area</w:t>
                            </w:r>
                          </w:p>
                          <w:p w:rsidR="00B301B5" w:rsidRDefault="00B301B5" w:rsidP="002B29AB">
                            <w:pPr>
                              <w:rPr>
                                <w:rFonts w:ascii="Arial" w:hAnsi="Arial" w:cs="Arial"/>
                                <w:b/>
                                <w:color w:val="1F497D" w:themeColor="text2"/>
                              </w:rPr>
                            </w:pPr>
                          </w:p>
                          <w:p w:rsidR="00B301B5" w:rsidRPr="00A32563" w:rsidRDefault="00B301B5" w:rsidP="002B29AB">
                            <w:pPr>
                              <w:rPr>
                                <w:rFonts w:ascii="Arial" w:hAnsi="Arial" w:cs="Arial"/>
                                <w:color w:val="1F497D" w:themeColor="text2"/>
                              </w:rPr>
                            </w:pPr>
                            <w:r>
                              <w:rPr>
                                <w:rFonts w:ascii="Arial" w:hAnsi="Arial" w:cs="Arial"/>
                                <w:b/>
                                <w:color w:val="1F497D" w:themeColor="text2"/>
                              </w:rPr>
                              <w:t>831</w:t>
                            </w:r>
                            <w:r w:rsidRPr="00A32563">
                              <w:rPr>
                                <w:rFonts w:ascii="Arial" w:hAnsi="Arial" w:cs="Arial"/>
                                <w:b/>
                                <w:color w:val="1F497D" w:themeColor="text2"/>
                              </w:rPr>
                              <w:t xml:space="preserve"> </w:t>
                            </w:r>
                            <w:r w:rsidRPr="00A32563">
                              <w:rPr>
                                <w:rFonts w:ascii="Arial" w:hAnsi="Arial" w:cs="Arial"/>
                                <w:color w:val="1F497D" w:themeColor="text2"/>
                              </w:rPr>
                              <w:t>calls answered by Bridport &amp; District</w:t>
                            </w:r>
                          </w:p>
                          <w:p w:rsidR="00B301B5" w:rsidRDefault="00B30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70.6pt;margin-top:9.6pt;width:268.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" fillcolor="white [3201]" strokeweight=".5pt">
                <v:textbox>
                  <w:txbxContent>
                    <w:p w:rsidR="00B301B5" w:rsidRPr="00A32563" w:rsidRDefault="00B301B5" w:rsidP="002B29AB">
                      <w:pPr>
                        <w:rPr>
                          <w:rFonts w:ascii="Arial" w:hAnsi="Arial" w:cs="Arial"/>
                          <w:color w:val="1F497D" w:themeColor="text2"/>
                        </w:rPr>
                      </w:pPr>
                      <w:r>
                        <w:rPr>
                          <w:rFonts w:ascii="Arial" w:hAnsi="Arial" w:cs="Arial"/>
                          <w:b/>
                          <w:color w:val="1F497D" w:themeColor="text2"/>
                        </w:rPr>
                        <w:t>5040</w:t>
                      </w:r>
                      <w:r w:rsidRPr="00A32563">
                        <w:rPr>
                          <w:rFonts w:ascii="Arial" w:hAnsi="Arial" w:cs="Arial"/>
                          <w:color w:val="1F497D" w:themeColor="text2"/>
                        </w:rPr>
                        <w:t xml:space="preserve"> calls answered by Local</w:t>
                      </w:r>
                      <w:r>
                        <w:rPr>
                          <w:rFonts w:ascii="Arial" w:hAnsi="Arial" w:cs="Arial"/>
                          <w:color w:val="1F497D" w:themeColor="text2"/>
                        </w:rPr>
                        <w:t xml:space="preserve"> Citizens </w:t>
                      </w:r>
                      <w:r w:rsidRPr="00A32563">
                        <w:rPr>
                          <w:rFonts w:ascii="Arial" w:hAnsi="Arial" w:cs="Arial"/>
                          <w:color w:val="1F497D" w:themeColor="text2"/>
                        </w:rPr>
                        <w:t>Advice in Dorset Unitary area</w:t>
                      </w:r>
                    </w:p>
                    <w:p w:rsidR="00B301B5" w:rsidRDefault="00B301B5" w:rsidP="002B29AB">
                      <w:pPr>
                        <w:rPr>
                          <w:rFonts w:ascii="Arial" w:hAnsi="Arial" w:cs="Arial"/>
                          <w:b/>
                          <w:color w:val="1F497D" w:themeColor="text2"/>
                        </w:rPr>
                      </w:pPr>
                    </w:p>
                    <w:p w:rsidR="00B301B5" w:rsidRPr="00A32563" w:rsidRDefault="00B301B5" w:rsidP="002B29AB">
                      <w:pPr>
                        <w:rPr>
                          <w:rFonts w:ascii="Arial" w:hAnsi="Arial" w:cs="Arial"/>
                          <w:color w:val="1F497D" w:themeColor="text2"/>
                        </w:rPr>
                      </w:pPr>
                      <w:r>
                        <w:rPr>
                          <w:rFonts w:ascii="Arial" w:hAnsi="Arial" w:cs="Arial"/>
                          <w:b/>
                          <w:color w:val="1F497D" w:themeColor="text2"/>
                        </w:rPr>
                        <w:t>831</w:t>
                      </w:r>
                      <w:r w:rsidRPr="00A32563">
                        <w:rPr>
                          <w:rFonts w:ascii="Arial" w:hAnsi="Arial" w:cs="Arial"/>
                          <w:b/>
                          <w:color w:val="1F497D" w:themeColor="text2"/>
                        </w:rPr>
                        <w:t xml:space="preserve"> </w:t>
                      </w:r>
                      <w:r w:rsidRPr="00A32563">
                        <w:rPr>
                          <w:rFonts w:ascii="Arial" w:hAnsi="Arial" w:cs="Arial"/>
                          <w:color w:val="1F497D" w:themeColor="text2"/>
                        </w:rPr>
                        <w:t>calls answered by Bridport &amp; District</w:t>
                      </w:r>
                    </w:p>
                    <w:p w:rsidR="00B301B5" w:rsidRDefault="00B301B5"/>
                  </w:txbxContent>
                </v:textbox>
              </v:shape>
            </w:pict>
          </mc:Fallback>
        </mc:AlternateContent>
      </w:r>
      <w:r w:rsidR="00A32563" w:rsidRPr="003147D9">
        <w:rPr>
          <w:rFonts w:ascii="Arial" w:hAnsi="Arial" w:cs="Arial"/>
          <w:b/>
          <w:color w:val="1F497D" w:themeColor="text2"/>
        </w:rPr>
        <w:t xml:space="preserve"> </w:t>
      </w:r>
    </w:p>
    <w:p w:rsidR="00A32563" w:rsidRPr="003147D9" w:rsidRDefault="002B29AB" w:rsidP="00A32563">
      <w:pPr>
        <w:pStyle w:val="ListParagraph"/>
        <w:shd w:val="clear" w:color="auto" w:fill="FFFFFF"/>
        <w:ind w:left="567"/>
        <w:textAlignment w:val="baseline"/>
        <w:rPr>
          <w:rFonts w:ascii="Arial" w:hAnsi="Arial" w:cs="Arial"/>
          <w:b/>
          <w:color w:val="1F497D" w:themeColor="text2"/>
        </w:rPr>
      </w:pPr>
      <w:r w:rsidRPr="003147D9">
        <w:rPr>
          <w:rFonts w:ascii="Arial" w:hAnsi="Arial" w:cs="Arial"/>
          <w:noProof/>
          <w:color w:val="1F497D" w:themeColor="text2"/>
        </w:rPr>
        <w:drawing>
          <wp:inline distT="0" distB="0" distL="0" distR="0" wp14:anchorId="5AB7A2A1" wp14:editId="51E6DD51">
            <wp:extent cx="933450" cy="809625"/>
            <wp:effectExtent l="0" t="0" r="0" b="9525"/>
            <wp:docPr id="1" name="Picture 6"/>
            <wp:cNvGraphicFramePr/>
            <a:graphic xmlns:a="http://schemas.openxmlformats.org/drawingml/2006/main">
              <a:graphicData uri="http://schemas.openxmlformats.org/drawingml/2006/picture">
                <pic:pic xmlns:pic="http://schemas.openxmlformats.org/drawingml/2006/picture">
                  <pic:nvPicPr>
                    <pic:cNvPr id="159932834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929621" cy="806304"/>
                    </a:xfrm>
                    <a:prstGeom prst="rect">
                      <a:avLst/>
                    </a:prstGeom>
                  </pic:spPr>
                </pic:pic>
              </a:graphicData>
            </a:graphic>
          </wp:inline>
        </w:drawing>
      </w:r>
    </w:p>
    <w:p w:rsidR="002B29AB" w:rsidRPr="003147D9" w:rsidRDefault="002B29AB" w:rsidP="00A32563">
      <w:pPr>
        <w:pStyle w:val="ListParagraph"/>
        <w:shd w:val="clear" w:color="auto" w:fill="FFFFFF"/>
        <w:ind w:left="567"/>
        <w:textAlignment w:val="baseline"/>
        <w:rPr>
          <w:rFonts w:ascii="Arial" w:hAnsi="Arial" w:cs="Arial"/>
          <w:b/>
          <w:color w:val="1F497D" w:themeColor="text2"/>
        </w:rPr>
      </w:pPr>
    </w:p>
    <w:p w:rsidR="002B29AB" w:rsidRPr="003147D9" w:rsidRDefault="002B29AB" w:rsidP="002B29AB">
      <w:pPr>
        <w:pStyle w:val="ListParagraph"/>
        <w:shd w:val="clear" w:color="auto" w:fill="FFFFFF"/>
        <w:ind w:left="567"/>
        <w:textAlignment w:val="baseline"/>
        <w:rPr>
          <w:rFonts w:ascii="Arial" w:hAnsi="Arial" w:cs="Arial"/>
          <w:b/>
          <w:color w:val="1F497D" w:themeColor="text2"/>
          <w:sz w:val="28"/>
          <w:szCs w:val="28"/>
        </w:rPr>
      </w:pPr>
      <w:proofErr w:type="spellStart"/>
      <w:r w:rsidRPr="003147D9">
        <w:rPr>
          <w:rFonts w:ascii="Arial" w:hAnsi="Arial" w:cs="Arial"/>
          <w:b/>
          <w:bCs/>
          <w:color w:val="1F497D" w:themeColor="text2"/>
          <w:sz w:val="28"/>
          <w:szCs w:val="28"/>
        </w:rPr>
        <w:t>Adviceline</w:t>
      </w:r>
      <w:proofErr w:type="spellEnd"/>
    </w:p>
    <w:p w:rsidR="002B29AB" w:rsidRPr="003147D9" w:rsidRDefault="002B29AB" w:rsidP="00A32563">
      <w:pPr>
        <w:pStyle w:val="ListParagraph"/>
        <w:shd w:val="clear" w:color="auto" w:fill="FFFFFF"/>
        <w:ind w:left="567"/>
        <w:textAlignment w:val="baseline"/>
        <w:rPr>
          <w:rFonts w:ascii="Arial" w:hAnsi="Arial" w:cs="Arial"/>
          <w:b/>
          <w:color w:val="1F497D" w:themeColor="text2"/>
        </w:rPr>
      </w:pPr>
    </w:p>
    <w:p w:rsidR="002B29AB" w:rsidRPr="003147D9" w:rsidRDefault="002B29AB" w:rsidP="003147D9">
      <w:pPr>
        <w:shd w:val="clear" w:color="auto" w:fill="FFFFFF"/>
        <w:textAlignment w:val="baseline"/>
        <w:rPr>
          <w:rFonts w:ascii="Arial" w:hAnsi="Arial" w:cs="Arial"/>
          <w:b/>
          <w:color w:val="1F497D" w:themeColor="text2"/>
        </w:rPr>
      </w:pPr>
    </w:p>
    <w:p w:rsidR="003147D9" w:rsidRPr="003147D9" w:rsidRDefault="003147D9" w:rsidP="003147D9">
      <w:pPr>
        <w:shd w:val="clear" w:color="auto" w:fill="FFFFFF"/>
        <w:textAlignment w:val="baseline"/>
        <w:rPr>
          <w:rFonts w:ascii="Arial" w:hAnsi="Arial" w:cs="Arial"/>
          <w:b/>
          <w:color w:val="1F497D" w:themeColor="text2"/>
        </w:rPr>
      </w:pPr>
      <w:r w:rsidRPr="003147D9">
        <w:rPr>
          <w:rFonts w:ascii="Arial" w:hAnsi="Arial" w:cs="Arial"/>
          <w:b/>
          <w:color w:val="1F497D" w:themeColor="text2"/>
        </w:rPr>
        <w:t>Key Activities</w:t>
      </w:r>
      <w:r w:rsidR="0030759B">
        <w:rPr>
          <w:rFonts w:ascii="Arial" w:hAnsi="Arial" w:cs="Arial"/>
          <w:b/>
          <w:color w:val="1F497D" w:themeColor="text2"/>
        </w:rPr>
        <w:t xml:space="preserve"> 2019-20</w:t>
      </w:r>
    </w:p>
    <w:p w:rsidR="00A32563" w:rsidRPr="003147D9" w:rsidRDefault="00A32563" w:rsidP="00A32563">
      <w:pPr>
        <w:pStyle w:val="ListParagraph"/>
        <w:shd w:val="clear" w:color="auto" w:fill="FFFFFF"/>
        <w:ind w:left="567"/>
        <w:textAlignment w:val="baseline"/>
        <w:rPr>
          <w:rFonts w:ascii="Arial" w:hAnsi="Arial" w:cs="Arial"/>
          <w:b/>
          <w:color w:val="1F497D" w:themeColor="text2"/>
        </w:rPr>
      </w:pPr>
    </w:p>
    <w:p w:rsidR="0030759B" w:rsidRDefault="00A32563" w:rsidP="00A32563">
      <w:pPr>
        <w:shd w:val="clear" w:color="auto" w:fill="FFFFFF"/>
        <w:textAlignment w:val="baseline"/>
        <w:rPr>
          <w:rFonts w:ascii="Arial" w:hAnsi="Arial" w:cs="Arial"/>
          <w:color w:val="1F497D" w:themeColor="text2"/>
        </w:rPr>
      </w:pPr>
      <w:r w:rsidRPr="003147D9">
        <w:rPr>
          <w:rFonts w:ascii="Arial" w:hAnsi="Arial" w:cs="Arial"/>
          <w:color w:val="1F497D" w:themeColor="text2"/>
        </w:rPr>
        <w:t xml:space="preserve">We helped 2,340 clients with 6943 separate issues in 2019/20. </w:t>
      </w:r>
      <w:r w:rsidR="0030759B">
        <w:rPr>
          <w:rFonts w:ascii="Arial" w:hAnsi="Arial" w:cs="Arial"/>
          <w:color w:val="1F497D" w:themeColor="text2"/>
        </w:rPr>
        <w:t>Activities record the separate pieces of work done on behalf of the client such as telephone calls a fa</w:t>
      </w:r>
      <w:r w:rsidR="005C4094">
        <w:rPr>
          <w:rFonts w:ascii="Arial" w:hAnsi="Arial" w:cs="Arial"/>
          <w:color w:val="1F497D" w:themeColor="text2"/>
        </w:rPr>
        <w:t>c</w:t>
      </w:r>
      <w:r w:rsidR="0030759B">
        <w:rPr>
          <w:rFonts w:ascii="Arial" w:hAnsi="Arial" w:cs="Arial"/>
          <w:color w:val="1F497D" w:themeColor="text2"/>
        </w:rPr>
        <w:t xml:space="preserve">e to face contact or email. </w:t>
      </w:r>
    </w:p>
    <w:p w:rsidR="0030759B" w:rsidRDefault="0030759B" w:rsidP="00A32563">
      <w:pPr>
        <w:shd w:val="clear" w:color="auto" w:fill="FFFFFF"/>
        <w:textAlignment w:val="baseline"/>
        <w:rPr>
          <w:rFonts w:ascii="Arial" w:hAnsi="Arial" w:cs="Arial"/>
          <w:color w:val="1F497D" w:themeColor="text2"/>
        </w:rPr>
      </w:pPr>
    </w:p>
    <w:p w:rsidR="0030759B" w:rsidRDefault="0030759B" w:rsidP="00A32563">
      <w:pPr>
        <w:shd w:val="clear" w:color="auto" w:fill="FFFFFF"/>
        <w:textAlignment w:val="baseline"/>
        <w:rPr>
          <w:rFonts w:ascii="Arial" w:hAnsi="Arial" w:cs="Arial"/>
          <w:color w:val="1F497D" w:themeColor="text2"/>
        </w:rPr>
      </w:pPr>
    </w:p>
    <w:tbl>
      <w:tblPr>
        <w:tblW w:w="0" w:type="auto"/>
        <w:tblInd w:w="93" w:type="dxa"/>
        <w:tblLook w:val="04A0" w:firstRow="1" w:lastRow="0" w:firstColumn="1" w:lastColumn="0" w:noHBand="0" w:noVBand="1"/>
      </w:tblPr>
      <w:tblGrid>
        <w:gridCol w:w="1284"/>
        <w:gridCol w:w="1417"/>
      </w:tblGrid>
      <w:tr w:rsidR="0030759B" w:rsidTr="00E0597D">
        <w:trPr>
          <w:trHeight w:val="300"/>
        </w:trPr>
        <w:tc>
          <w:tcPr>
            <w:tcW w:w="0" w:type="auto"/>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30759B" w:rsidRPr="0030759B" w:rsidRDefault="0030759B" w:rsidP="00E0597D">
            <w:pPr>
              <w:rPr>
                <w:rFonts w:ascii="Arial" w:hAnsi="Arial" w:cs="Arial"/>
                <w:b/>
                <w:bCs/>
                <w:color w:val="004B88"/>
              </w:rPr>
            </w:pPr>
            <w:r w:rsidRPr="0030759B">
              <w:rPr>
                <w:rFonts w:ascii="Arial" w:hAnsi="Arial" w:cs="Arial"/>
                <w:b/>
                <w:bCs/>
                <w:color w:val="004B88"/>
              </w:rPr>
              <w:t>Clients</w:t>
            </w:r>
          </w:p>
        </w:tc>
        <w:tc>
          <w:tcPr>
            <w:tcW w:w="0" w:type="auto"/>
            <w:tcBorders>
              <w:top w:val="single" w:sz="4" w:space="0" w:color="004B88"/>
              <w:left w:val="nil"/>
              <w:bottom w:val="single" w:sz="4" w:space="0" w:color="004B88"/>
              <w:right w:val="single" w:sz="4" w:space="0" w:color="004B88"/>
            </w:tcBorders>
            <w:shd w:val="clear" w:color="auto" w:fill="auto"/>
            <w:noWrap/>
            <w:vAlign w:val="bottom"/>
            <w:hideMark/>
          </w:tcPr>
          <w:p w:rsidR="0030759B" w:rsidRPr="0030759B" w:rsidRDefault="0030759B" w:rsidP="00E0597D">
            <w:pPr>
              <w:rPr>
                <w:rFonts w:ascii="Arial" w:hAnsi="Arial" w:cs="Arial"/>
                <w:color w:val="004B88"/>
              </w:rPr>
            </w:pPr>
            <w:r w:rsidRPr="0030759B">
              <w:rPr>
                <w:rFonts w:ascii="Arial" w:hAnsi="Arial" w:cs="Arial"/>
                <w:color w:val="004B88"/>
              </w:rPr>
              <w:t xml:space="preserve">         2,3</w:t>
            </w:r>
            <w:r>
              <w:rPr>
                <w:rFonts w:ascii="Arial" w:hAnsi="Arial" w:cs="Arial"/>
                <w:color w:val="004B88"/>
              </w:rPr>
              <w:t>40</w:t>
            </w:r>
            <w:r w:rsidRPr="0030759B">
              <w:rPr>
                <w:rFonts w:ascii="Arial" w:hAnsi="Arial" w:cs="Arial"/>
                <w:color w:val="004B88"/>
              </w:rPr>
              <w:t xml:space="preserve"> </w:t>
            </w:r>
          </w:p>
        </w:tc>
      </w:tr>
      <w:tr w:rsidR="0030759B" w:rsidTr="00E0597D">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0759B" w:rsidRPr="0030759B" w:rsidRDefault="0030759B" w:rsidP="00E0597D">
            <w:pPr>
              <w:rPr>
                <w:rFonts w:ascii="Arial" w:hAnsi="Arial" w:cs="Arial"/>
                <w:b/>
                <w:bCs/>
                <w:color w:val="004B88"/>
              </w:rPr>
            </w:pPr>
            <w:r w:rsidRPr="0030759B">
              <w:rPr>
                <w:rFonts w:ascii="Arial" w:hAnsi="Arial" w:cs="Arial"/>
                <w:b/>
                <w:bCs/>
                <w:color w:val="004B88"/>
              </w:rPr>
              <w:t>Issues</w:t>
            </w:r>
          </w:p>
        </w:tc>
        <w:tc>
          <w:tcPr>
            <w:tcW w:w="0" w:type="auto"/>
            <w:tcBorders>
              <w:top w:val="nil"/>
              <w:left w:val="nil"/>
              <w:bottom w:val="single" w:sz="4" w:space="0" w:color="004B88"/>
              <w:right w:val="single" w:sz="4" w:space="0" w:color="004B88"/>
            </w:tcBorders>
            <w:shd w:val="clear" w:color="auto" w:fill="auto"/>
            <w:noWrap/>
            <w:vAlign w:val="bottom"/>
            <w:hideMark/>
          </w:tcPr>
          <w:p w:rsidR="0030759B" w:rsidRPr="0030759B" w:rsidRDefault="0030759B" w:rsidP="00E0597D">
            <w:pPr>
              <w:rPr>
                <w:rFonts w:ascii="Arial" w:hAnsi="Arial" w:cs="Arial"/>
                <w:color w:val="004B88"/>
              </w:rPr>
            </w:pPr>
            <w:r w:rsidRPr="0030759B">
              <w:rPr>
                <w:rFonts w:ascii="Arial" w:hAnsi="Arial" w:cs="Arial"/>
                <w:color w:val="004B88"/>
              </w:rPr>
              <w:t xml:space="preserve">         6,943 </w:t>
            </w:r>
          </w:p>
        </w:tc>
      </w:tr>
      <w:tr w:rsidR="0030759B" w:rsidTr="00E0597D">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0759B" w:rsidRPr="0030759B" w:rsidRDefault="0030759B" w:rsidP="00E0597D">
            <w:pPr>
              <w:rPr>
                <w:rFonts w:ascii="Arial" w:hAnsi="Arial" w:cs="Arial"/>
                <w:b/>
                <w:bCs/>
                <w:color w:val="004B88"/>
              </w:rPr>
            </w:pPr>
            <w:r w:rsidRPr="0030759B">
              <w:rPr>
                <w:rFonts w:ascii="Arial" w:hAnsi="Arial" w:cs="Arial"/>
                <w:b/>
                <w:bCs/>
                <w:color w:val="004B88"/>
              </w:rPr>
              <w:t>Activities</w:t>
            </w:r>
          </w:p>
        </w:tc>
        <w:tc>
          <w:tcPr>
            <w:tcW w:w="0" w:type="auto"/>
            <w:tcBorders>
              <w:top w:val="nil"/>
              <w:left w:val="nil"/>
              <w:bottom w:val="single" w:sz="4" w:space="0" w:color="004B88"/>
              <w:right w:val="single" w:sz="4" w:space="0" w:color="004B88"/>
            </w:tcBorders>
            <w:shd w:val="clear" w:color="auto" w:fill="auto"/>
            <w:noWrap/>
            <w:vAlign w:val="bottom"/>
            <w:hideMark/>
          </w:tcPr>
          <w:p w:rsidR="0030759B" w:rsidRPr="0030759B" w:rsidRDefault="0030759B" w:rsidP="00E0597D">
            <w:pPr>
              <w:rPr>
                <w:rFonts w:ascii="Arial" w:hAnsi="Arial" w:cs="Arial"/>
                <w:color w:val="004B88"/>
              </w:rPr>
            </w:pPr>
            <w:r w:rsidRPr="0030759B">
              <w:rPr>
                <w:rFonts w:ascii="Arial" w:hAnsi="Arial" w:cs="Arial"/>
                <w:color w:val="004B88"/>
              </w:rPr>
              <w:t xml:space="preserve">         7,674 </w:t>
            </w:r>
          </w:p>
        </w:tc>
      </w:tr>
    </w:tbl>
    <w:p w:rsidR="0030759B" w:rsidRDefault="0030759B" w:rsidP="00A32563">
      <w:pPr>
        <w:shd w:val="clear" w:color="auto" w:fill="FFFFFF"/>
        <w:textAlignment w:val="baseline"/>
        <w:rPr>
          <w:rFonts w:ascii="Arial" w:hAnsi="Arial" w:cs="Arial"/>
          <w:color w:val="1F497D" w:themeColor="text2"/>
        </w:rPr>
      </w:pPr>
    </w:p>
    <w:p w:rsidR="003147D9" w:rsidRDefault="00A32563" w:rsidP="00A32563">
      <w:pPr>
        <w:shd w:val="clear" w:color="auto" w:fill="FFFFFF"/>
        <w:textAlignment w:val="baseline"/>
        <w:rPr>
          <w:rFonts w:ascii="Arial" w:hAnsi="Arial" w:cs="Arial"/>
          <w:color w:val="1F497D" w:themeColor="text2"/>
        </w:rPr>
      </w:pPr>
      <w:r w:rsidRPr="003147D9">
        <w:rPr>
          <w:rFonts w:ascii="Arial" w:hAnsi="Arial" w:cs="Arial"/>
          <w:color w:val="1F497D" w:themeColor="text2"/>
        </w:rPr>
        <w:t>Benefits and debt accounted for over half of the issues people sought help with</w:t>
      </w:r>
      <w:r w:rsidR="0030759B">
        <w:rPr>
          <w:rFonts w:ascii="Arial" w:hAnsi="Arial" w:cs="Arial"/>
          <w:color w:val="1F497D" w:themeColor="text2"/>
        </w:rPr>
        <w:t xml:space="preserve"> while h</w:t>
      </w:r>
      <w:r w:rsidRPr="003147D9">
        <w:rPr>
          <w:rFonts w:ascii="Arial" w:hAnsi="Arial" w:cs="Arial"/>
          <w:color w:val="1F497D" w:themeColor="text2"/>
        </w:rPr>
        <w:t xml:space="preserve">ousing, employment and relationship issues accounted for the next biggest categories. </w:t>
      </w:r>
    </w:p>
    <w:p w:rsidR="0030759B" w:rsidRDefault="0030759B" w:rsidP="00A32563">
      <w:pPr>
        <w:shd w:val="clear" w:color="auto" w:fill="FFFFFF"/>
        <w:textAlignment w:val="baseline"/>
        <w:rPr>
          <w:rFonts w:ascii="Arial" w:hAnsi="Arial" w:cs="Arial"/>
          <w:color w:val="1F497D" w:themeColor="text2"/>
        </w:rPr>
      </w:pPr>
    </w:p>
    <w:p w:rsidR="0030759B" w:rsidRPr="003147D9" w:rsidRDefault="0030759B" w:rsidP="00A32563">
      <w:pPr>
        <w:shd w:val="clear" w:color="auto" w:fill="FFFFFF"/>
        <w:textAlignment w:val="baseline"/>
        <w:rPr>
          <w:rFonts w:ascii="Arial" w:hAnsi="Arial" w:cs="Arial"/>
          <w:color w:val="1F497D" w:themeColor="text2"/>
        </w:rPr>
      </w:pPr>
    </w:p>
    <w:tbl>
      <w:tblPr>
        <w:tblW w:w="0" w:type="auto"/>
        <w:tblInd w:w="93" w:type="dxa"/>
        <w:tblLook w:val="04A0" w:firstRow="1" w:lastRow="0" w:firstColumn="1" w:lastColumn="0" w:noHBand="0" w:noVBand="1"/>
      </w:tblPr>
      <w:tblGrid>
        <w:gridCol w:w="3418"/>
        <w:gridCol w:w="1484"/>
        <w:gridCol w:w="830"/>
      </w:tblGrid>
      <w:tr w:rsidR="00B301B5" w:rsidRPr="003147D9" w:rsidTr="00B301B5">
        <w:trPr>
          <w:trHeight w:val="300"/>
        </w:trPr>
        <w:tc>
          <w:tcPr>
            <w:tcW w:w="0" w:type="auto"/>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B301B5" w:rsidRPr="003147D9" w:rsidRDefault="001D5BC4" w:rsidP="00B301B5">
            <w:pPr>
              <w:rPr>
                <w:rFonts w:ascii="Arial" w:hAnsi="Arial" w:cs="Arial"/>
                <w:b/>
                <w:bCs/>
                <w:color w:val="1F497D" w:themeColor="text2"/>
              </w:rPr>
            </w:pPr>
            <w:r>
              <w:rPr>
                <w:rFonts w:ascii="Arial" w:hAnsi="Arial" w:cs="Arial"/>
                <w:b/>
                <w:bCs/>
                <w:color w:val="1F497D" w:themeColor="text2"/>
              </w:rPr>
              <w:t>Enquiry Area</w:t>
            </w:r>
          </w:p>
        </w:tc>
        <w:tc>
          <w:tcPr>
            <w:tcW w:w="0" w:type="auto"/>
            <w:tcBorders>
              <w:top w:val="single" w:sz="4" w:space="0" w:color="004B88"/>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b/>
                <w:bCs/>
                <w:color w:val="1F497D" w:themeColor="text2"/>
              </w:rPr>
            </w:pPr>
            <w:r w:rsidRPr="003147D9">
              <w:rPr>
                <w:rFonts w:ascii="Arial" w:hAnsi="Arial" w:cs="Arial"/>
                <w:b/>
                <w:bCs/>
                <w:color w:val="1F497D" w:themeColor="text2"/>
              </w:rPr>
              <w:t xml:space="preserve"> Issues </w:t>
            </w:r>
          </w:p>
        </w:tc>
        <w:tc>
          <w:tcPr>
            <w:tcW w:w="0" w:type="auto"/>
            <w:tcBorders>
              <w:top w:val="single" w:sz="4" w:space="0" w:color="004B88"/>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b/>
                <w:bCs/>
                <w:color w:val="1F497D" w:themeColor="text2"/>
              </w:rPr>
            </w:pPr>
            <w:r w:rsidRPr="003147D9">
              <w:rPr>
                <w:rFonts w:ascii="Arial" w:hAnsi="Arial" w:cs="Arial"/>
                <w:b/>
                <w:bCs/>
                <w:color w:val="1F497D" w:themeColor="text2"/>
              </w:rPr>
              <w:t>%</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Benefits &amp; tax credits</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1,958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28%</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Benefits Universal Credit</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1,212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17%</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Debt</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715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10%</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Housing</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607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9%</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Employment</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453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7%</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Relationships &amp; family</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375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5%</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Utilities &amp; communications</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318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5%</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Other</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310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4%</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Consumer goods &amp; services</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269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4%</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Legal</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203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3%</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Financial services &amp; capability</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144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2%</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Health &amp; community care</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139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2%</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Tax</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90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1%</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Travel &amp; transport</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71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1%</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Immigration &amp; asylum</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45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1%</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Discrimination &amp; Hate &amp; GVA</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20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0%</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Education</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color w:val="1F497D" w:themeColor="text2"/>
              </w:rPr>
            </w:pPr>
            <w:r w:rsidRPr="003147D9">
              <w:rPr>
                <w:rFonts w:ascii="Arial" w:hAnsi="Arial" w:cs="Arial"/>
                <w:color w:val="1F497D" w:themeColor="text2"/>
              </w:rPr>
              <w:t xml:space="preserve">               14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color w:val="1F497D" w:themeColor="text2"/>
              </w:rPr>
            </w:pPr>
            <w:r w:rsidRPr="003147D9">
              <w:rPr>
                <w:rFonts w:ascii="Arial" w:hAnsi="Arial" w:cs="Arial"/>
                <w:color w:val="1F497D" w:themeColor="text2"/>
              </w:rPr>
              <w:t>0%</w:t>
            </w:r>
          </w:p>
        </w:tc>
      </w:tr>
      <w:tr w:rsidR="00B301B5"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b/>
                <w:bCs/>
                <w:color w:val="1F497D" w:themeColor="text2"/>
              </w:rPr>
            </w:pPr>
            <w:r w:rsidRPr="003147D9">
              <w:rPr>
                <w:rFonts w:ascii="Arial" w:hAnsi="Arial" w:cs="Arial"/>
                <w:b/>
                <w:bCs/>
                <w:color w:val="1F497D" w:themeColor="text2"/>
              </w:rPr>
              <w:t>Grand Total</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rPr>
                <w:rFonts w:ascii="Arial" w:hAnsi="Arial" w:cs="Arial"/>
                <w:b/>
                <w:bCs/>
                <w:color w:val="1F497D" w:themeColor="text2"/>
              </w:rPr>
            </w:pPr>
            <w:r w:rsidRPr="003147D9">
              <w:rPr>
                <w:rFonts w:ascii="Arial" w:hAnsi="Arial" w:cs="Arial"/>
                <w:b/>
                <w:bCs/>
                <w:color w:val="1F497D" w:themeColor="text2"/>
              </w:rPr>
              <w:t xml:space="preserve">         6,943 </w:t>
            </w:r>
          </w:p>
        </w:tc>
        <w:tc>
          <w:tcPr>
            <w:tcW w:w="0" w:type="auto"/>
            <w:tcBorders>
              <w:top w:val="nil"/>
              <w:left w:val="nil"/>
              <w:bottom w:val="single" w:sz="4" w:space="0" w:color="004B88"/>
              <w:right w:val="single" w:sz="4" w:space="0" w:color="004B88"/>
            </w:tcBorders>
            <w:shd w:val="clear" w:color="auto" w:fill="auto"/>
            <w:noWrap/>
            <w:vAlign w:val="bottom"/>
            <w:hideMark/>
          </w:tcPr>
          <w:p w:rsidR="00B301B5" w:rsidRPr="003147D9" w:rsidRDefault="00B301B5" w:rsidP="00B301B5">
            <w:pPr>
              <w:jc w:val="center"/>
              <w:rPr>
                <w:rFonts w:ascii="Arial" w:hAnsi="Arial" w:cs="Arial"/>
                <w:b/>
                <w:bCs/>
                <w:color w:val="1F497D" w:themeColor="text2"/>
              </w:rPr>
            </w:pPr>
            <w:r w:rsidRPr="003147D9">
              <w:rPr>
                <w:rFonts w:ascii="Arial" w:hAnsi="Arial" w:cs="Arial"/>
                <w:b/>
                <w:bCs/>
                <w:color w:val="1F497D" w:themeColor="text2"/>
              </w:rPr>
              <w:t>100%</w:t>
            </w:r>
          </w:p>
        </w:tc>
      </w:tr>
    </w:tbl>
    <w:p w:rsidR="003147D9" w:rsidRDefault="003147D9" w:rsidP="00A32563">
      <w:pPr>
        <w:shd w:val="clear" w:color="auto" w:fill="FFFFFF"/>
        <w:textAlignment w:val="baseline"/>
        <w:rPr>
          <w:rFonts w:ascii="Arial" w:hAnsi="Arial" w:cs="Arial"/>
          <w:color w:val="1F497D" w:themeColor="text2"/>
        </w:rPr>
      </w:pPr>
    </w:p>
    <w:p w:rsidR="003147D9" w:rsidRDefault="00B301B5" w:rsidP="00A32563">
      <w:pPr>
        <w:shd w:val="clear" w:color="auto" w:fill="FFFFFF"/>
        <w:textAlignment w:val="baseline"/>
        <w:rPr>
          <w:rFonts w:ascii="Arial" w:hAnsi="Arial" w:cs="Arial"/>
          <w:color w:val="1F497D" w:themeColor="text2"/>
        </w:rPr>
      </w:pPr>
      <w:r w:rsidRPr="003147D9">
        <w:rPr>
          <w:rFonts w:ascii="Arial" w:hAnsi="Arial" w:cs="Arial"/>
          <w:color w:val="1F497D" w:themeColor="text2"/>
        </w:rPr>
        <w:t>We work with some of the most vulnerable and nearly half our clients report a disabil</w:t>
      </w:r>
      <w:r>
        <w:rPr>
          <w:rFonts w:ascii="Arial" w:hAnsi="Arial" w:cs="Arial"/>
          <w:color w:val="1F497D" w:themeColor="text2"/>
        </w:rPr>
        <w:t>ity or long term health problem, often relating to a mental hea</w:t>
      </w:r>
      <w:r w:rsidR="0097249C">
        <w:rPr>
          <w:rFonts w:ascii="Arial" w:hAnsi="Arial" w:cs="Arial"/>
          <w:color w:val="1F497D" w:themeColor="text2"/>
        </w:rPr>
        <w:t>l</w:t>
      </w:r>
      <w:r>
        <w:rPr>
          <w:rFonts w:ascii="Arial" w:hAnsi="Arial" w:cs="Arial"/>
          <w:color w:val="1F497D" w:themeColor="text2"/>
        </w:rPr>
        <w:t xml:space="preserve">th issue.  </w:t>
      </w:r>
      <w:r w:rsidRPr="003147D9">
        <w:rPr>
          <w:rFonts w:ascii="Arial" w:hAnsi="Arial" w:cs="Arial"/>
          <w:color w:val="1F497D" w:themeColor="text2"/>
        </w:rPr>
        <w:t xml:space="preserve"> Many vulnerable clients require in depth help and often have multiple problems.</w:t>
      </w:r>
    </w:p>
    <w:p w:rsidR="00B301B5" w:rsidRDefault="00B301B5" w:rsidP="00A32563">
      <w:pPr>
        <w:shd w:val="clear" w:color="auto" w:fill="FFFFFF"/>
        <w:textAlignment w:val="baseline"/>
        <w:rPr>
          <w:rFonts w:ascii="Arial" w:hAnsi="Arial" w:cs="Arial"/>
          <w:color w:val="1F497D" w:themeColor="text2"/>
        </w:rPr>
      </w:pPr>
    </w:p>
    <w:p w:rsidR="00B301B5" w:rsidRDefault="00B301B5" w:rsidP="00A32563">
      <w:pPr>
        <w:shd w:val="clear" w:color="auto" w:fill="FFFFFF"/>
        <w:textAlignment w:val="baseline"/>
        <w:rPr>
          <w:rFonts w:ascii="Arial" w:hAnsi="Arial" w:cs="Arial"/>
          <w:color w:val="1F497D" w:themeColor="text2"/>
        </w:rPr>
      </w:pPr>
      <w:r w:rsidRPr="00B301B5">
        <w:rPr>
          <w:rFonts w:ascii="Arial" w:hAnsi="Arial" w:cs="Arial"/>
          <w:b/>
          <w:color w:val="1F497D" w:themeColor="text2"/>
          <w:sz w:val="28"/>
          <w:szCs w:val="28"/>
        </w:rPr>
        <w:t>46%</w:t>
      </w:r>
      <w:r>
        <w:rPr>
          <w:rFonts w:ascii="Arial" w:hAnsi="Arial" w:cs="Arial"/>
          <w:color w:val="1F497D" w:themeColor="text2"/>
        </w:rPr>
        <w:t xml:space="preserve"> of our clients are disabled or have a long term health condition</w:t>
      </w:r>
    </w:p>
    <w:p w:rsidR="00B301B5" w:rsidRDefault="00B301B5" w:rsidP="00A32563">
      <w:pPr>
        <w:shd w:val="clear" w:color="auto" w:fill="FFFFFF"/>
        <w:textAlignment w:val="baseline"/>
        <w:rPr>
          <w:rFonts w:ascii="Arial" w:hAnsi="Arial" w:cs="Arial"/>
          <w:color w:val="1F497D" w:themeColor="text2"/>
        </w:rPr>
      </w:pPr>
    </w:p>
    <w:p w:rsidR="00B301B5" w:rsidRPr="003147D9" w:rsidRDefault="00B301B5" w:rsidP="00B301B5">
      <w:pPr>
        <w:shd w:val="clear" w:color="auto" w:fill="FFFFFF"/>
        <w:ind w:left="567" w:hanging="567"/>
        <w:textAlignment w:val="baseline"/>
        <w:rPr>
          <w:rFonts w:ascii="Arial" w:hAnsi="Arial" w:cs="Arial"/>
          <w:color w:val="1F497D" w:themeColor="text2"/>
        </w:rPr>
      </w:pPr>
      <w:r w:rsidRPr="00B301B5">
        <w:rPr>
          <w:rFonts w:ascii="Arial" w:hAnsi="Arial" w:cs="Arial"/>
          <w:b/>
          <w:color w:val="1F497D" w:themeColor="text2"/>
          <w:sz w:val="28"/>
          <w:szCs w:val="28"/>
        </w:rPr>
        <w:t>31%</w:t>
      </w:r>
      <w:r w:rsidRPr="003147D9">
        <w:rPr>
          <w:rFonts w:ascii="Arial" w:hAnsi="Arial" w:cs="Arial"/>
          <w:b/>
          <w:color w:val="1F497D" w:themeColor="text2"/>
        </w:rPr>
        <w:t xml:space="preserve"> </w:t>
      </w:r>
      <w:r w:rsidRPr="003147D9">
        <w:rPr>
          <w:rFonts w:ascii="Arial" w:hAnsi="Arial" w:cs="Arial"/>
          <w:color w:val="1F497D" w:themeColor="text2"/>
        </w:rPr>
        <w:t>of these conditions related to mental health</w:t>
      </w:r>
    </w:p>
    <w:p w:rsidR="001D5BC4" w:rsidRDefault="001D5BC4" w:rsidP="00A32563">
      <w:pPr>
        <w:shd w:val="clear" w:color="auto" w:fill="FFFFFF"/>
        <w:textAlignment w:val="baseline"/>
        <w:rPr>
          <w:rFonts w:ascii="Arial" w:hAnsi="Arial" w:cs="Arial"/>
          <w:color w:val="1F497D" w:themeColor="text2"/>
        </w:rPr>
      </w:pPr>
    </w:p>
    <w:p w:rsidR="008514E0" w:rsidRDefault="008514E0" w:rsidP="00A32563">
      <w:pPr>
        <w:shd w:val="clear" w:color="auto" w:fill="FFFFFF"/>
        <w:textAlignment w:val="baseline"/>
        <w:rPr>
          <w:rFonts w:ascii="Arial" w:hAnsi="Arial" w:cs="Arial"/>
          <w:color w:val="1F497D" w:themeColor="text2"/>
        </w:rPr>
      </w:pPr>
    </w:p>
    <w:p w:rsidR="00571E16" w:rsidRDefault="001D5BC4" w:rsidP="00A32563">
      <w:pPr>
        <w:shd w:val="clear" w:color="auto" w:fill="FFFFFF"/>
        <w:textAlignment w:val="baseline"/>
        <w:rPr>
          <w:rFonts w:ascii="Arial" w:hAnsi="Arial" w:cs="Arial"/>
          <w:color w:val="1F497D" w:themeColor="text2"/>
        </w:rPr>
      </w:pPr>
      <w:r>
        <w:rPr>
          <w:rFonts w:ascii="Arial" w:hAnsi="Arial" w:cs="Arial"/>
          <w:color w:val="1F497D" w:themeColor="text2"/>
        </w:rPr>
        <w:t>Clients predominantly s</w:t>
      </w:r>
      <w:r w:rsidR="008514E0">
        <w:rPr>
          <w:rFonts w:ascii="Arial" w:hAnsi="Arial" w:cs="Arial"/>
          <w:color w:val="1F497D" w:themeColor="text2"/>
        </w:rPr>
        <w:t xml:space="preserve">eek help </w:t>
      </w:r>
      <w:r>
        <w:rPr>
          <w:rFonts w:ascii="Arial" w:hAnsi="Arial" w:cs="Arial"/>
          <w:color w:val="1F497D" w:themeColor="text2"/>
        </w:rPr>
        <w:t>via face to face channels at our main office</w:t>
      </w:r>
      <w:r w:rsidR="00537387">
        <w:rPr>
          <w:rFonts w:ascii="Arial" w:hAnsi="Arial" w:cs="Arial"/>
          <w:color w:val="1F497D" w:themeColor="text2"/>
        </w:rPr>
        <w:t xml:space="preserve"> and outreaches in </w:t>
      </w:r>
      <w:proofErr w:type="spellStart"/>
      <w:r w:rsidR="00537387">
        <w:rPr>
          <w:rFonts w:ascii="Arial" w:hAnsi="Arial" w:cs="Arial"/>
          <w:color w:val="1F497D" w:themeColor="text2"/>
        </w:rPr>
        <w:t>Beaminster</w:t>
      </w:r>
      <w:proofErr w:type="spellEnd"/>
      <w:r w:rsidR="00537387">
        <w:rPr>
          <w:rFonts w:ascii="Arial" w:hAnsi="Arial" w:cs="Arial"/>
          <w:color w:val="1F497D" w:themeColor="text2"/>
        </w:rPr>
        <w:t xml:space="preserve"> and Lyme Regis accounting for </w:t>
      </w:r>
      <w:r w:rsidR="008514E0">
        <w:rPr>
          <w:rFonts w:ascii="Arial" w:hAnsi="Arial" w:cs="Arial"/>
          <w:color w:val="1F497D" w:themeColor="text2"/>
        </w:rPr>
        <w:t xml:space="preserve">just under half of the activities by this channel. Email contacts and webchat increased over the previous year. Webchat as </w:t>
      </w:r>
      <w:r w:rsidR="0087171A">
        <w:rPr>
          <w:rFonts w:ascii="Arial" w:hAnsi="Arial" w:cs="Arial"/>
          <w:color w:val="1F497D" w:themeColor="text2"/>
        </w:rPr>
        <w:t xml:space="preserve">a </w:t>
      </w:r>
      <w:r w:rsidR="008514E0">
        <w:rPr>
          <w:rFonts w:ascii="Arial" w:hAnsi="Arial" w:cs="Arial"/>
          <w:color w:val="1F497D" w:themeColor="text2"/>
        </w:rPr>
        <w:t>contact channel was first introduced in 2019 for our Help to Claim project. We have been developing a new website over the last year with the aim of improving access to advice and a more structure</w:t>
      </w:r>
      <w:r w:rsidR="005C4094">
        <w:rPr>
          <w:rFonts w:ascii="Arial" w:hAnsi="Arial" w:cs="Arial"/>
          <w:color w:val="1F497D" w:themeColor="text2"/>
        </w:rPr>
        <w:t xml:space="preserve">d email contact method to improve this channel. </w:t>
      </w:r>
      <w:r w:rsidR="008514E0">
        <w:rPr>
          <w:rFonts w:ascii="Arial" w:hAnsi="Arial" w:cs="Arial"/>
          <w:color w:val="1F497D" w:themeColor="text2"/>
        </w:rPr>
        <w:t>Th</w:t>
      </w:r>
      <w:r w:rsidR="005C4094">
        <w:rPr>
          <w:rFonts w:ascii="Arial" w:hAnsi="Arial" w:cs="Arial"/>
          <w:color w:val="1F497D" w:themeColor="text2"/>
        </w:rPr>
        <w:t>e</w:t>
      </w:r>
      <w:r w:rsidR="008514E0">
        <w:rPr>
          <w:rFonts w:ascii="Arial" w:hAnsi="Arial" w:cs="Arial"/>
          <w:color w:val="1F497D" w:themeColor="text2"/>
        </w:rPr>
        <w:t xml:space="preserve"> website should be fully functional in the near future. </w:t>
      </w:r>
    </w:p>
    <w:p w:rsidR="00571E16" w:rsidRDefault="004215A7" w:rsidP="00A32563">
      <w:pPr>
        <w:shd w:val="clear" w:color="auto" w:fill="FFFFFF"/>
        <w:textAlignment w:val="baseline"/>
        <w:rPr>
          <w:rFonts w:ascii="Arial" w:hAnsi="Arial" w:cs="Arial"/>
          <w:color w:val="1F497D" w:themeColor="text2"/>
        </w:rPr>
      </w:pPr>
      <w:r w:rsidRPr="003147D9">
        <w:rPr>
          <w:rFonts w:ascii="Arial" w:hAnsi="Arial" w:cs="Arial"/>
          <w:color w:val="1F497D" w:themeColor="text2"/>
        </w:rPr>
        <w:lastRenderedPageBreak/>
        <w:t xml:space="preserve">We were able to fund our specialist benefits caseworker to help clients with complex cases and tribunal representation thanks to a significant grant from the Access to Justice Foundation. The Bureau maintained its </w:t>
      </w:r>
      <w:proofErr w:type="spellStart"/>
      <w:r w:rsidRPr="003147D9">
        <w:rPr>
          <w:rFonts w:ascii="Arial" w:hAnsi="Arial" w:cs="Arial"/>
          <w:color w:val="1F497D" w:themeColor="text2"/>
        </w:rPr>
        <w:t>Mencap</w:t>
      </w:r>
      <w:proofErr w:type="spellEnd"/>
      <w:r w:rsidRPr="003147D9">
        <w:rPr>
          <w:rFonts w:ascii="Arial" w:hAnsi="Arial" w:cs="Arial"/>
          <w:color w:val="1F497D" w:themeColor="text2"/>
        </w:rPr>
        <w:t xml:space="preserve"> project helping people with learning disabil</w:t>
      </w:r>
      <w:r>
        <w:rPr>
          <w:rFonts w:ascii="Arial" w:hAnsi="Arial" w:cs="Arial"/>
          <w:color w:val="1F497D" w:themeColor="text2"/>
        </w:rPr>
        <w:t>i</w:t>
      </w:r>
      <w:r w:rsidRPr="003147D9">
        <w:rPr>
          <w:rFonts w:ascii="Arial" w:hAnsi="Arial" w:cs="Arial"/>
          <w:color w:val="1F497D" w:themeColor="text2"/>
        </w:rPr>
        <w:t>ties manage their finances and our specialist Wessex Water project work. Our debt casework service capacity was strengthened by grants from Alice Ellen Cooper Dean and Valentine Trust to train an existing member of staff as a debt specialist</w:t>
      </w:r>
      <w:r w:rsidR="0087171A">
        <w:rPr>
          <w:rFonts w:ascii="Arial" w:hAnsi="Arial" w:cs="Arial"/>
          <w:color w:val="1F497D" w:themeColor="text2"/>
        </w:rPr>
        <w:t>.</w:t>
      </w:r>
    </w:p>
    <w:p w:rsidR="004215A7" w:rsidRDefault="004215A7" w:rsidP="008514E0">
      <w:pPr>
        <w:shd w:val="clear" w:color="auto" w:fill="FFFFFF"/>
        <w:textAlignment w:val="baseline"/>
        <w:rPr>
          <w:rFonts w:ascii="Arial" w:hAnsi="Arial" w:cs="Arial"/>
          <w:color w:val="1F497D" w:themeColor="text2"/>
        </w:rPr>
      </w:pPr>
    </w:p>
    <w:p w:rsidR="008514E0" w:rsidRDefault="008514E0" w:rsidP="008514E0">
      <w:pPr>
        <w:shd w:val="clear" w:color="auto" w:fill="FFFFFF"/>
        <w:textAlignment w:val="baseline"/>
        <w:rPr>
          <w:rFonts w:ascii="Arial" w:hAnsi="Arial" w:cs="Arial"/>
          <w:color w:val="1F497D" w:themeColor="text2"/>
        </w:rPr>
      </w:pPr>
      <w:r w:rsidRPr="003147D9">
        <w:rPr>
          <w:rFonts w:ascii="Arial" w:hAnsi="Arial" w:cs="Arial"/>
          <w:color w:val="1F497D" w:themeColor="text2"/>
        </w:rPr>
        <w:t>We</w:t>
      </w:r>
      <w:r>
        <w:rPr>
          <w:rFonts w:ascii="Arial" w:hAnsi="Arial" w:cs="Arial"/>
          <w:color w:val="1F497D" w:themeColor="text2"/>
        </w:rPr>
        <w:t xml:space="preserve"> were </w:t>
      </w:r>
      <w:r w:rsidR="004215A7">
        <w:rPr>
          <w:rFonts w:ascii="Arial" w:hAnsi="Arial" w:cs="Arial"/>
          <w:color w:val="1F497D" w:themeColor="text2"/>
        </w:rPr>
        <w:t xml:space="preserve">also </w:t>
      </w:r>
      <w:r>
        <w:rPr>
          <w:rFonts w:ascii="Arial" w:hAnsi="Arial" w:cs="Arial"/>
          <w:color w:val="1F497D" w:themeColor="text2"/>
        </w:rPr>
        <w:t xml:space="preserve">very pleased to obtain separate funding for </w:t>
      </w:r>
      <w:r w:rsidRPr="003147D9">
        <w:rPr>
          <w:rFonts w:ascii="Arial" w:hAnsi="Arial" w:cs="Arial"/>
          <w:color w:val="1F497D" w:themeColor="text2"/>
        </w:rPr>
        <w:t xml:space="preserve">a new </w:t>
      </w:r>
      <w:r>
        <w:rPr>
          <w:rFonts w:ascii="Arial" w:hAnsi="Arial" w:cs="Arial"/>
          <w:color w:val="1F497D" w:themeColor="text2"/>
        </w:rPr>
        <w:t>benefits project from April 2019</w:t>
      </w:r>
      <w:r w:rsidR="004215A7">
        <w:rPr>
          <w:rFonts w:ascii="Arial" w:hAnsi="Arial" w:cs="Arial"/>
          <w:color w:val="1F497D" w:themeColor="text2"/>
        </w:rPr>
        <w:t>:</w:t>
      </w:r>
      <w:r>
        <w:rPr>
          <w:rFonts w:ascii="Arial" w:hAnsi="Arial" w:cs="Arial"/>
          <w:color w:val="1F497D" w:themeColor="text2"/>
        </w:rPr>
        <w:t xml:space="preserve"> </w:t>
      </w:r>
      <w:r w:rsidRPr="003147D9">
        <w:rPr>
          <w:rFonts w:ascii="Arial" w:hAnsi="Arial" w:cs="Arial"/>
          <w:color w:val="1F497D" w:themeColor="text2"/>
        </w:rPr>
        <w:t xml:space="preserve">'Help to Claim' is funded by the DWP and co-ordinated nationally by Citizens Advice. </w:t>
      </w:r>
      <w:r>
        <w:rPr>
          <w:rFonts w:ascii="Arial" w:hAnsi="Arial" w:cs="Arial"/>
          <w:color w:val="1F497D" w:themeColor="text2"/>
        </w:rPr>
        <w:t>T</w:t>
      </w:r>
      <w:r w:rsidRPr="003147D9">
        <w:rPr>
          <w:rFonts w:ascii="Arial" w:hAnsi="Arial" w:cs="Arial"/>
          <w:color w:val="1F497D" w:themeColor="text2"/>
        </w:rPr>
        <w:t>h</w:t>
      </w:r>
      <w:r>
        <w:rPr>
          <w:rFonts w:ascii="Arial" w:hAnsi="Arial" w:cs="Arial"/>
          <w:color w:val="1F497D" w:themeColor="text2"/>
        </w:rPr>
        <w:t>e</w:t>
      </w:r>
      <w:r w:rsidRPr="003147D9">
        <w:rPr>
          <w:rFonts w:ascii="Arial" w:hAnsi="Arial" w:cs="Arial"/>
          <w:color w:val="1F497D" w:themeColor="text2"/>
        </w:rPr>
        <w:t xml:space="preserve"> service provides help for people</w:t>
      </w:r>
      <w:r w:rsidR="004215A7">
        <w:rPr>
          <w:rFonts w:ascii="Arial" w:hAnsi="Arial" w:cs="Arial"/>
          <w:color w:val="1F497D" w:themeColor="text2"/>
        </w:rPr>
        <w:t xml:space="preserve"> to </w:t>
      </w:r>
      <w:r w:rsidRPr="003147D9">
        <w:rPr>
          <w:rFonts w:ascii="Arial" w:hAnsi="Arial" w:cs="Arial"/>
          <w:color w:val="1F497D" w:themeColor="text2"/>
        </w:rPr>
        <w:t>mak</w:t>
      </w:r>
      <w:r w:rsidR="004215A7">
        <w:rPr>
          <w:rFonts w:ascii="Arial" w:hAnsi="Arial" w:cs="Arial"/>
          <w:color w:val="1F497D" w:themeColor="text2"/>
        </w:rPr>
        <w:t>e</w:t>
      </w:r>
      <w:r w:rsidR="005C4094">
        <w:rPr>
          <w:rFonts w:ascii="Arial" w:hAnsi="Arial" w:cs="Arial"/>
          <w:color w:val="1F497D" w:themeColor="text2"/>
        </w:rPr>
        <w:t xml:space="preserve"> </w:t>
      </w:r>
      <w:r w:rsidRPr="003147D9">
        <w:rPr>
          <w:rFonts w:ascii="Arial" w:hAnsi="Arial" w:cs="Arial"/>
          <w:color w:val="1F497D" w:themeColor="text2"/>
        </w:rPr>
        <w:t>initial claims to universal credit and service delivery is through multiple channels</w:t>
      </w:r>
      <w:r>
        <w:rPr>
          <w:rFonts w:ascii="Arial" w:hAnsi="Arial" w:cs="Arial"/>
          <w:color w:val="1F497D" w:themeColor="text2"/>
        </w:rPr>
        <w:t>;</w:t>
      </w:r>
      <w:r w:rsidRPr="003147D9">
        <w:rPr>
          <w:rFonts w:ascii="Arial" w:hAnsi="Arial" w:cs="Arial"/>
          <w:color w:val="1F497D" w:themeColor="text2"/>
        </w:rPr>
        <w:t xml:space="preserve"> webchat</w:t>
      </w:r>
      <w:r>
        <w:rPr>
          <w:rFonts w:ascii="Arial" w:hAnsi="Arial" w:cs="Arial"/>
          <w:color w:val="1F497D" w:themeColor="text2"/>
        </w:rPr>
        <w:t xml:space="preserve"> through the national website, </w:t>
      </w:r>
      <w:r w:rsidRPr="003147D9">
        <w:rPr>
          <w:rFonts w:ascii="Arial" w:hAnsi="Arial" w:cs="Arial"/>
          <w:color w:val="1F497D" w:themeColor="text2"/>
        </w:rPr>
        <w:t xml:space="preserve">a national </w:t>
      </w:r>
      <w:r>
        <w:rPr>
          <w:rFonts w:ascii="Arial" w:hAnsi="Arial" w:cs="Arial"/>
          <w:color w:val="1F497D" w:themeColor="text2"/>
        </w:rPr>
        <w:t xml:space="preserve">telephone </w:t>
      </w:r>
      <w:r w:rsidRPr="003147D9">
        <w:rPr>
          <w:rFonts w:ascii="Arial" w:hAnsi="Arial" w:cs="Arial"/>
          <w:color w:val="1F497D" w:themeColor="text2"/>
        </w:rPr>
        <w:t>helpline</w:t>
      </w:r>
      <w:r>
        <w:rPr>
          <w:rFonts w:ascii="Arial" w:hAnsi="Arial" w:cs="Arial"/>
          <w:color w:val="1F497D" w:themeColor="text2"/>
        </w:rPr>
        <w:t xml:space="preserve"> and face to face. We helped 227 people in the first year of the project.  </w:t>
      </w:r>
    </w:p>
    <w:p w:rsidR="008514E0" w:rsidRDefault="008514E0" w:rsidP="008514E0">
      <w:pPr>
        <w:shd w:val="clear" w:color="auto" w:fill="FFFFFF"/>
        <w:textAlignment w:val="baseline"/>
        <w:rPr>
          <w:rFonts w:ascii="Arial" w:hAnsi="Arial" w:cs="Arial"/>
          <w:color w:val="1F497D" w:themeColor="text2"/>
        </w:rPr>
      </w:pPr>
    </w:p>
    <w:p w:rsidR="008514E0" w:rsidRDefault="008514E0" w:rsidP="008514E0">
      <w:pPr>
        <w:shd w:val="clear" w:color="auto" w:fill="FFFFFF"/>
        <w:textAlignment w:val="baseline"/>
        <w:rPr>
          <w:rFonts w:ascii="Arial" w:hAnsi="Arial" w:cs="Arial"/>
          <w:color w:val="1F497D" w:themeColor="text2"/>
        </w:rPr>
      </w:pPr>
      <w:r w:rsidRPr="003147D9">
        <w:rPr>
          <w:rFonts w:ascii="Arial" w:hAnsi="Arial" w:cs="Arial"/>
          <w:color w:val="1F497D" w:themeColor="text2"/>
        </w:rPr>
        <w:t>Th</w:t>
      </w:r>
      <w:r>
        <w:rPr>
          <w:rFonts w:ascii="Arial" w:hAnsi="Arial" w:cs="Arial"/>
          <w:color w:val="1F497D" w:themeColor="text2"/>
        </w:rPr>
        <w:t>is service is vital as the numbers of people claiming this benefit increase</w:t>
      </w:r>
      <w:r w:rsidR="004215A7">
        <w:rPr>
          <w:rFonts w:ascii="Arial" w:hAnsi="Arial" w:cs="Arial"/>
          <w:color w:val="1F497D" w:themeColor="text2"/>
        </w:rPr>
        <w:t>, accelerated by the Covid-19 emergency</w:t>
      </w:r>
      <w:r>
        <w:rPr>
          <w:rFonts w:ascii="Arial" w:hAnsi="Arial" w:cs="Arial"/>
          <w:color w:val="1F497D" w:themeColor="text2"/>
        </w:rPr>
        <w:t xml:space="preserve">. In fact, our most </w:t>
      </w:r>
      <w:r w:rsidRPr="003147D9">
        <w:rPr>
          <w:rFonts w:ascii="Arial" w:hAnsi="Arial" w:cs="Arial"/>
          <w:color w:val="1F497D" w:themeColor="text2"/>
        </w:rPr>
        <w:t xml:space="preserve">significant trend </w:t>
      </w:r>
      <w:r>
        <w:rPr>
          <w:rFonts w:ascii="Arial" w:hAnsi="Arial" w:cs="Arial"/>
          <w:color w:val="1F497D" w:themeColor="text2"/>
        </w:rPr>
        <w:t xml:space="preserve">last year </w:t>
      </w:r>
      <w:r w:rsidRPr="003147D9">
        <w:rPr>
          <w:rFonts w:ascii="Arial" w:hAnsi="Arial" w:cs="Arial"/>
          <w:color w:val="1F497D" w:themeColor="text2"/>
        </w:rPr>
        <w:t>was a 100% increase in universal credit issues compared to the previous year</w:t>
      </w:r>
      <w:r>
        <w:rPr>
          <w:rFonts w:ascii="Arial" w:hAnsi="Arial" w:cs="Arial"/>
          <w:color w:val="1F497D" w:themeColor="text2"/>
        </w:rPr>
        <w:t xml:space="preserve"> while the </w:t>
      </w:r>
      <w:r w:rsidRPr="003147D9">
        <w:rPr>
          <w:rFonts w:ascii="Arial" w:hAnsi="Arial" w:cs="Arial"/>
          <w:color w:val="1F497D" w:themeColor="text2"/>
        </w:rPr>
        <w:t xml:space="preserve">demand for help with other benefit issues has remained steady. </w:t>
      </w:r>
    </w:p>
    <w:p w:rsidR="00571E16" w:rsidRDefault="00571E16" w:rsidP="00A32563">
      <w:pPr>
        <w:shd w:val="clear" w:color="auto" w:fill="FFFFFF"/>
        <w:textAlignment w:val="baseline"/>
        <w:rPr>
          <w:rFonts w:ascii="Arial" w:hAnsi="Arial" w:cs="Arial"/>
          <w:color w:val="1F497D" w:themeColor="text2"/>
        </w:rPr>
      </w:pPr>
    </w:p>
    <w:p w:rsidR="004A35AC" w:rsidRDefault="004A35AC" w:rsidP="004A35AC">
      <w:pPr>
        <w:shd w:val="clear" w:color="auto" w:fill="FFFFFF"/>
        <w:textAlignment w:val="baseline"/>
        <w:rPr>
          <w:rFonts w:ascii="Arial" w:hAnsi="Arial" w:cs="Arial"/>
          <w:color w:val="1F497D" w:themeColor="text2"/>
        </w:rPr>
      </w:pPr>
      <w:r w:rsidRPr="004A35AC">
        <w:rPr>
          <w:rFonts w:ascii="Arial" w:hAnsi="Arial" w:cs="Arial"/>
          <w:color w:val="1F497D" w:themeColor="text2"/>
        </w:rPr>
        <w:t xml:space="preserve">We provide 6 months high quality training for new advisers and we have been able to maintain good numbers of volunteer staff. We have reduced training costs through shared training initiatives and greater use of volunteer support. </w:t>
      </w:r>
      <w:proofErr w:type="gramStart"/>
      <w:r w:rsidRPr="004A35AC">
        <w:rPr>
          <w:rFonts w:ascii="Arial" w:hAnsi="Arial" w:cs="Arial"/>
          <w:color w:val="1F497D" w:themeColor="text2"/>
        </w:rPr>
        <w:t>We  maintained</w:t>
      </w:r>
      <w:proofErr w:type="gramEnd"/>
      <w:r w:rsidRPr="004A35AC">
        <w:rPr>
          <w:rFonts w:ascii="Arial" w:hAnsi="Arial" w:cs="Arial"/>
          <w:color w:val="1F497D" w:themeColor="text2"/>
        </w:rPr>
        <w:t xml:space="preserve"> training of a new adviser group during the Covid-19 emergency through </w:t>
      </w:r>
      <w:r>
        <w:rPr>
          <w:rFonts w:ascii="Arial" w:hAnsi="Arial" w:cs="Arial"/>
          <w:color w:val="1F497D" w:themeColor="text2"/>
        </w:rPr>
        <w:t xml:space="preserve">introducing </w:t>
      </w:r>
      <w:r w:rsidRPr="004A35AC">
        <w:rPr>
          <w:rFonts w:ascii="Arial" w:hAnsi="Arial" w:cs="Arial"/>
          <w:color w:val="1F497D" w:themeColor="text2"/>
        </w:rPr>
        <w:t xml:space="preserve">remote video tutorials. </w:t>
      </w:r>
    </w:p>
    <w:p w:rsidR="00571E16" w:rsidRDefault="00571E16" w:rsidP="00A32563">
      <w:pPr>
        <w:shd w:val="clear" w:color="auto" w:fill="FFFFFF"/>
        <w:textAlignment w:val="baseline"/>
        <w:rPr>
          <w:rFonts w:ascii="Arial" w:hAnsi="Arial" w:cs="Arial"/>
          <w:color w:val="1F497D" w:themeColor="text2"/>
        </w:rPr>
      </w:pPr>
    </w:p>
    <w:p w:rsidR="00B301B5" w:rsidRDefault="00B301B5" w:rsidP="00A32563">
      <w:pPr>
        <w:shd w:val="clear" w:color="auto" w:fill="FFFFFF"/>
        <w:textAlignment w:val="baseline"/>
        <w:rPr>
          <w:rFonts w:ascii="Arial" w:hAnsi="Arial" w:cs="Arial"/>
          <w:color w:val="1F497D" w:themeColor="text2"/>
        </w:rPr>
      </w:pPr>
    </w:p>
    <w:p w:rsidR="00B301B5" w:rsidRDefault="005D2893" w:rsidP="00A32563">
      <w:pPr>
        <w:shd w:val="clear" w:color="auto" w:fill="FFFFFF"/>
        <w:textAlignment w:val="baseline"/>
        <w:rPr>
          <w:rFonts w:ascii="Arial" w:hAnsi="Arial" w:cs="Arial"/>
          <w:color w:val="1F497D" w:themeColor="text2"/>
        </w:rPr>
      </w:pPr>
      <w:r>
        <w:rPr>
          <w:rFonts w:ascii="Arial" w:hAnsi="Arial" w:cs="Arial"/>
          <w:noProof/>
          <w:color w:val="1F497D" w:themeColor="text2"/>
        </w:rPr>
        <w:drawing>
          <wp:inline distT="0" distB="0" distL="0" distR="0" wp14:anchorId="018AF180" wp14:editId="4A5F7C03">
            <wp:extent cx="591185" cy="591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inline>
        </w:drawing>
      </w:r>
      <w:r>
        <w:rPr>
          <w:rFonts w:ascii="Arial" w:hAnsi="Arial" w:cs="Arial"/>
          <w:color w:val="1F497D" w:themeColor="text2"/>
        </w:rPr>
        <w:t xml:space="preserve"> </w:t>
      </w:r>
      <w:r>
        <w:rPr>
          <w:rFonts w:ascii="Arial" w:hAnsi="Arial" w:cs="Arial"/>
          <w:color w:val="1F497D" w:themeColor="text2"/>
        </w:rPr>
        <w:tab/>
      </w:r>
      <w:r w:rsidRPr="005D2893">
        <w:rPr>
          <w:rFonts w:ascii="Arial" w:hAnsi="Arial" w:cs="Arial"/>
          <w:b/>
          <w:color w:val="1F497D" w:themeColor="text2"/>
          <w:sz w:val="28"/>
          <w:szCs w:val="28"/>
        </w:rPr>
        <w:t xml:space="preserve">Trends </w:t>
      </w:r>
    </w:p>
    <w:p w:rsidR="00B301B5" w:rsidRDefault="00B301B5" w:rsidP="00A32563">
      <w:pPr>
        <w:shd w:val="clear" w:color="auto" w:fill="FFFFFF"/>
        <w:textAlignment w:val="baseline"/>
        <w:rPr>
          <w:rFonts w:ascii="Arial" w:hAnsi="Arial" w:cs="Arial"/>
          <w:color w:val="1F497D" w:themeColor="text2"/>
        </w:rPr>
      </w:pPr>
    </w:p>
    <w:p w:rsidR="00B301B5" w:rsidRDefault="00B301B5" w:rsidP="00A32563">
      <w:pPr>
        <w:shd w:val="clear" w:color="auto" w:fill="FFFFFF"/>
        <w:textAlignment w:val="baseline"/>
        <w:rPr>
          <w:rFonts w:ascii="Arial" w:hAnsi="Arial" w:cs="Arial"/>
          <w:color w:val="1F497D" w:themeColor="text2"/>
        </w:rPr>
      </w:pPr>
    </w:p>
    <w:p w:rsidR="00B301B5" w:rsidRDefault="005D2893" w:rsidP="00A32563">
      <w:pPr>
        <w:shd w:val="clear" w:color="auto" w:fill="FFFFFF"/>
        <w:textAlignment w:val="baseline"/>
        <w:rPr>
          <w:rFonts w:ascii="Arial" w:hAnsi="Arial" w:cs="Arial"/>
          <w:color w:val="1F497D" w:themeColor="text2"/>
        </w:rPr>
      </w:pPr>
      <w:r>
        <w:rPr>
          <w:rFonts w:ascii="Arial" w:hAnsi="Arial" w:cs="Arial"/>
          <w:color w:val="1F497D" w:themeColor="text2"/>
        </w:rPr>
        <w:t>The table</w:t>
      </w:r>
      <w:r w:rsidR="0058300B">
        <w:rPr>
          <w:rFonts w:ascii="Arial" w:hAnsi="Arial" w:cs="Arial"/>
          <w:color w:val="1F497D" w:themeColor="text2"/>
        </w:rPr>
        <w:t>s</w:t>
      </w:r>
      <w:r>
        <w:rPr>
          <w:rFonts w:ascii="Arial" w:hAnsi="Arial" w:cs="Arial"/>
          <w:color w:val="1F497D" w:themeColor="text2"/>
        </w:rPr>
        <w:t xml:space="preserve"> below lists the main enquiry areas and change in number of issues compared to the previous year</w:t>
      </w:r>
      <w:r w:rsidR="0058300B">
        <w:rPr>
          <w:rFonts w:ascii="Arial" w:hAnsi="Arial" w:cs="Arial"/>
          <w:color w:val="1F497D" w:themeColor="text2"/>
        </w:rPr>
        <w:t xml:space="preserve"> and the top 3 benefit issues. </w:t>
      </w:r>
    </w:p>
    <w:p w:rsidR="003147D9" w:rsidRDefault="003147D9" w:rsidP="00A32563">
      <w:pPr>
        <w:shd w:val="clear" w:color="auto" w:fill="FFFFFF"/>
        <w:textAlignment w:val="baseline"/>
        <w:rPr>
          <w:rFonts w:ascii="Arial" w:hAnsi="Arial" w:cs="Arial"/>
          <w:color w:val="1F497D" w:themeColor="text2"/>
        </w:rPr>
      </w:pPr>
    </w:p>
    <w:tbl>
      <w:tblPr>
        <w:tblW w:w="0" w:type="auto"/>
        <w:tblInd w:w="93" w:type="dxa"/>
        <w:tblLook w:val="04A0" w:firstRow="1" w:lastRow="0" w:firstColumn="1" w:lastColumn="0" w:noHBand="0" w:noVBand="1"/>
      </w:tblPr>
      <w:tblGrid>
        <w:gridCol w:w="3017"/>
        <w:gridCol w:w="1351"/>
        <w:gridCol w:w="1164"/>
        <w:gridCol w:w="1377"/>
      </w:tblGrid>
      <w:tr w:rsidR="003147D9" w:rsidRPr="003147D9" w:rsidTr="00B301B5">
        <w:trPr>
          <w:trHeight w:val="300"/>
        </w:trPr>
        <w:tc>
          <w:tcPr>
            <w:tcW w:w="0" w:type="auto"/>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3147D9" w:rsidRPr="003147D9" w:rsidRDefault="008663BD" w:rsidP="00B301B5">
            <w:pPr>
              <w:rPr>
                <w:rFonts w:ascii="Arial" w:hAnsi="Arial" w:cs="Arial"/>
                <w:b/>
                <w:bCs/>
                <w:color w:val="1F497D" w:themeColor="text2"/>
              </w:rPr>
            </w:pPr>
            <w:r>
              <w:rPr>
                <w:rFonts w:ascii="Arial" w:hAnsi="Arial" w:cs="Arial"/>
                <w:b/>
                <w:bCs/>
                <w:color w:val="1F497D" w:themeColor="text2"/>
              </w:rPr>
              <w:t>Enquiry Area</w:t>
            </w:r>
          </w:p>
        </w:tc>
        <w:tc>
          <w:tcPr>
            <w:tcW w:w="0" w:type="auto"/>
            <w:tcBorders>
              <w:top w:val="single" w:sz="4" w:space="0" w:color="004B88"/>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b/>
                <w:bCs/>
                <w:color w:val="1F497D" w:themeColor="text2"/>
              </w:rPr>
            </w:pPr>
            <w:r w:rsidRPr="003147D9">
              <w:rPr>
                <w:rFonts w:ascii="Arial" w:hAnsi="Arial" w:cs="Arial"/>
                <w:b/>
                <w:bCs/>
                <w:color w:val="1F497D" w:themeColor="text2"/>
              </w:rPr>
              <w:t xml:space="preserve"> 2019-20 </w:t>
            </w:r>
          </w:p>
        </w:tc>
        <w:tc>
          <w:tcPr>
            <w:tcW w:w="0" w:type="auto"/>
            <w:tcBorders>
              <w:top w:val="single" w:sz="4" w:space="0" w:color="004B88"/>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b/>
                <w:bCs/>
                <w:color w:val="1F497D" w:themeColor="text2"/>
              </w:rPr>
            </w:pPr>
            <w:r w:rsidRPr="003147D9">
              <w:rPr>
                <w:rFonts w:ascii="Arial" w:hAnsi="Arial" w:cs="Arial"/>
                <w:b/>
                <w:bCs/>
                <w:color w:val="1F497D" w:themeColor="text2"/>
              </w:rPr>
              <w:t xml:space="preserve"> 2018-20 </w:t>
            </w:r>
          </w:p>
        </w:tc>
        <w:tc>
          <w:tcPr>
            <w:tcW w:w="0" w:type="auto"/>
            <w:tcBorders>
              <w:top w:val="single" w:sz="4" w:space="0" w:color="004B88"/>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b/>
                <w:bCs/>
                <w:color w:val="1F497D" w:themeColor="text2"/>
              </w:rPr>
            </w:pPr>
            <w:r w:rsidRPr="003147D9">
              <w:rPr>
                <w:rFonts w:ascii="Arial" w:hAnsi="Arial" w:cs="Arial"/>
                <w:b/>
                <w:bCs/>
                <w:color w:val="1F497D" w:themeColor="text2"/>
              </w:rPr>
              <w:t>% Change</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Benefits &amp; tax credits</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1,958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2,013</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-3%</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Benefits Universal Credit</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1,212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595</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10</w:t>
            </w:r>
            <w:r>
              <w:rPr>
                <w:rFonts w:ascii="Arial" w:hAnsi="Arial" w:cs="Arial"/>
                <w:color w:val="1F497D" w:themeColor="text2"/>
              </w:rPr>
              <w:t>4</w:t>
            </w:r>
            <w:r w:rsidRPr="003147D9">
              <w:rPr>
                <w:rFonts w:ascii="Arial" w:hAnsi="Arial" w:cs="Arial"/>
                <w:color w:val="1F497D" w:themeColor="text2"/>
              </w:rPr>
              <w:t>%</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Debt</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715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699</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Pr>
                <w:rFonts w:ascii="Arial" w:hAnsi="Arial" w:cs="Arial"/>
                <w:color w:val="1F497D" w:themeColor="text2"/>
              </w:rPr>
              <w:t>2</w:t>
            </w:r>
            <w:r w:rsidRPr="003147D9">
              <w:rPr>
                <w:rFonts w:ascii="Arial" w:hAnsi="Arial" w:cs="Arial"/>
                <w:color w:val="1F497D" w:themeColor="text2"/>
              </w:rPr>
              <w:t>%</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Housing</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607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633</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-4%</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Employment</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453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576</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-21%</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Relationships &amp; family</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375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536</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-30%</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Utilities &amp; communications</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318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212</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50%</w:t>
            </w:r>
          </w:p>
        </w:tc>
      </w:tr>
      <w:tr w:rsidR="003147D9" w:rsidRPr="003147D9" w:rsidTr="00B301B5">
        <w:trPr>
          <w:trHeight w:val="300"/>
        </w:trPr>
        <w:tc>
          <w:tcPr>
            <w:tcW w:w="0" w:type="auto"/>
            <w:tcBorders>
              <w:top w:val="nil"/>
              <w:left w:val="single" w:sz="4" w:space="0" w:color="004B88"/>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Other</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rPr>
                <w:rFonts w:ascii="Arial" w:hAnsi="Arial" w:cs="Arial"/>
                <w:color w:val="1F497D" w:themeColor="text2"/>
              </w:rPr>
            </w:pPr>
            <w:r w:rsidRPr="003147D9">
              <w:rPr>
                <w:rFonts w:ascii="Arial" w:hAnsi="Arial" w:cs="Arial"/>
                <w:color w:val="1F497D" w:themeColor="text2"/>
              </w:rPr>
              <w:t xml:space="preserve">           310 </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246</w:t>
            </w:r>
          </w:p>
        </w:tc>
        <w:tc>
          <w:tcPr>
            <w:tcW w:w="0" w:type="auto"/>
            <w:tcBorders>
              <w:top w:val="nil"/>
              <w:left w:val="nil"/>
              <w:bottom w:val="single" w:sz="4" w:space="0" w:color="004B88"/>
              <w:right w:val="single" w:sz="4" w:space="0" w:color="004B88"/>
            </w:tcBorders>
            <w:shd w:val="clear" w:color="auto" w:fill="auto"/>
            <w:noWrap/>
            <w:vAlign w:val="bottom"/>
            <w:hideMark/>
          </w:tcPr>
          <w:p w:rsidR="003147D9" w:rsidRPr="003147D9" w:rsidRDefault="003147D9" w:rsidP="00B301B5">
            <w:pPr>
              <w:jc w:val="right"/>
              <w:rPr>
                <w:rFonts w:ascii="Arial" w:hAnsi="Arial" w:cs="Arial"/>
                <w:color w:val="1F497D" w:themeColor="text2"/>
              </w:rPr>
            </w:pPr>
            <w:r w:rsidRPr="003147D9">
              <w:rPr>
                <w:rFonts w:ascii="Arial" w:hAnsi="Arial" w:cs="Arial"/>
                <w:color w:val="1F497D" w:themeColor="text2"/>
              </w:rPr>
              <w:t>26%</w:t>
            </w:r>
          </w:p>
        </w:tc>
      </w:tr>
    </w:tbl>
    <w:p w:rsidR="003147D9" w:rsidRDefault="003147D9" w:rsidP="00A32563">
      <w:pPr>
        <w:shd w:val="clear" w:color="auto" w:fill="FFFFFF"/>
        <w:textAlignment w:val="baseline"/>
        <w:rPr>
          <w:rFonts w:ascii="Arial" w:hAnsi="Arial" w:cs="Arial"/>
          <w:color w:val="1F497D" w:themeColor="text2"/>
        </w:rPr>
      </w:pPr>
    </w:p>
    <w:p w:rsidR="003147D9" w:rsidRDefault="003147D9" w:rsidP="00A32563">
      <w:pPr>
        <w:shd w:val="clear" w:color="auto" w:fill="FFFFFF"/>
        <w:textAlignment w:val="baseline"/>
        <w:rPr>
          <w:rFonts w:ascii="Arial" w:hAnsi="Arial" w:cs="Arial"/>
          <w:color w:val="1F497D" w:themeColor="text2"/>
        </w:rPr>
      </w:pPr>
    </w:p>
    <w:p w:rsidR="001C20F0" w:rsidRDefault="001C20F0" w:rsidP="001C20F0">
      <w:pPr>
        <w:shd w:val="clear" w:color="auto" w:fill="FFFFFF"/>
        <w:textAlignment w:val="baseline"/>
        <w:rPr>
          <w:rFonts w:ascii="Arial" w:hAnsi="Arial" w:cs="Arial"/>
          <w:color w:val="1F497D" w:themeColor="text2"/>
        </w:rPr>
      </w:pPr>
      <w:r>
        <w:rPr>
          <w:rFonts w:ascii="Arial" w:hAnsi="Arial" w:cs="Arial"/>
          <w:color w:val="1F497D" w:themeColor="text2"/>
        </w:rPr>
        <w:t xml:space="preserve">Increases in universal credit enquiries reflect the increased number of claimants and additional project funding secured to manage this. There is an increase in the </w:t>
      </w:r>
      <w:r>
        <w:rPr>
          <w:rFonts w:ascii="Arial" w:hAnsi="Arial" w:cs="Arial"/>
          <w:color w:val="1F497D" w:themeColor="text2"/>
        </w:rPr>
        <w:lastRenderedPageBreak/>
        <w:t xml:space="preserve">‘Other’ category which mainly covers foodbank referrals and charitable support. We saw decreases in employment and relationship/family issues last year but anticipate that these will increase again this year following the impact of Covid-19.   </w:t>
      </w:r>
    </w:p>
    <w:p w:rsidR="001C20F0" w:rsidRDefault="001C20F0" w:rsidP="00A32563">
      <w:pPr>
        <w:shd w:val="clear" w:color="auto" w:fill="FFFFFF"/>
        <w:textAlignment w:val="baseline"/>
        <w:rPr>
          <w:rFonts w:ascii="Arial" w:hAnsi="Arial" w:cs="Arial"/>
          <w:color w:val="1F497D" w:themeColor="text2"/>
        </w:rPr>
      </w:pPr>
    </w:p>
    <w:p w:rsidR="0058300B" w:rsidRDefault="0058300B" w:rsidP="00A32563">
      <w:pPr>
        <w:shd w:val="clear" w:color="auto" w:fill="FFFFFF"/>
        <w:textAlignment w:val="baseline"/>
        <w:rPr>
          <w:rFonts w:ascii="Arial" w:hAnsi="Arial" w:cs="Arial"/>
          <w:color w:val="1F497D" w:themeColor="text2"/>
        </w:rPr>
      </w:pPr>
    </w:p>
    <w:p w:rsidR="008663BD" w:rsidRPr="008663BD" w:rsidRDefault="008663BD" w:rsidP="008663BD">
      <w:pPr>
        <w:shd w:val="clear" w:color="auto" w:fill="FFFFFF"/>
        <w:textAlignment w:val="baseline"/>
        <w:rPr>
          <w:rFonts w:ascii="Arial" w:hAnsi="Arial" w:cs="Arial"/>
          <w:b/>
          <w:bCs/>
          <w:color w:val="1F497D" w:themeColor="text2"/>
          <w:sz w:val="28"/>
          <w:szCs w:val="28"/>
        </w:rPr>
      </w:pPr>
      <w:r w:rsidRPr="008663BD">
        <w:rPr>
          <w:rFonts w:ascii="Arial" w:hAnsi="Arial" w:cs="Arial"/>
          <w:noProof/>
          <w:color w:val="1F497D" w:themeColor="text2"/>
        </w:rPr>
        <w:drawing>
          <wp:inline distT="0" distB="0" distL="0" distR="0" wp14:anchorId="09CEA0A6" wp14:editId="56F5BC9F">
            <wp:extent cx="446405" cy="594995"/>
            <wp:effectExtent l="0" t="0" r="0" b="0"/>
            <wp:docPr id="1905856899" name="Picture 7"/>
            <wp:cNvGraphicFramePr/>
            <a:graphic xmlns:a="http://schemas.openxmlformats.org/drawingml/2006/main">
              <a:graphicData uri="http://schemas.openxmlformats.org/drawingml/2006/picture">
                <pic:pic xmlns:pic="http://schemas.openxmlformats.org/drawingml/2006/picture">
                  <pic:nvPicPr>
                    <pic:cNvPr id="1905856899"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405" cy="594995"/>
                    </a:xfrm>
                    <a:prstGeom prst="rect">
                      <a:avLst/>
                    </a:prstGeom>
                  </pic:spPr>
                </pic:pic>
              </a:graphicData>
            </a:graphic>
          </wp:inline>
        </w:drawing>
      </w:r>
      <w:r w:rsidRPr="008663BD">
        <w:rPr>
          <w:rFonts w:ascii="Arial" w:hAnsi="Arial" w:cs="Arial"/>
          <w:b/>
          <w:bCs/>
          <w:color w:val="1F497D" w:themeColor="text2"/>
        </w:rPr>
        <w:t xml:space="preserve"> </w:t>
      </w:r>
      <w:r>
        <w:rPr>
          <w:rFonts w:ascii="Arial" w:hAnsi="Arial" w:cs="Arial"/>
          <w:b/>
          <w:bCs/>
          <w:color w:val="1F497D" w:themeColor="text2"/>
        </w:rPr>
        <w:tab/>
      </w:r>
      <w:r w:rsidRPr="008663BD">
        <w:rPr>
          <w:rFonts w:ascii="Arial" w:hAnsi="Arial" w:cs="Arial"/>
          <w:b/>
          <w:bCs/>
          <w:color w:val="1F497D" w:themeColor="text2"/>
          <w:sz w:val="28"/>
          <w:szCs w:val="28"/>
        </w:rPr>
        <w:t>Top Issues</w:t>
      </w:r>
    </w:p>
    <w:p w:rsidR="008663BD" w:rsidRPr="008663BD" w:rsidRDefault="008663BD" w:rsidP="008663BD">
      <w:pPr>
        <w:shd w:val="clear" w:color="auto" w:fill="FFFFFF"/>
        <w:textAlignment w:val="baseline"/>
        <w:rPr>
          <w:rFonts w:ascii="Arial" w:hAnsi="Arial" w:cs="Arial"/>
          <w:b/>
          <w:bCs/>
          <w:color w:val="1F497D" w:themeColor="text2"/>
        </w:rPr>
      </w:pPr>
    </w:p>
    <w:tbl>
      <w:tblPr>
        <w:tblW w:w="6252" w:type="dxa"/>
        <w:tblInd w:w="93" w:type="dxa"/>
        <w:tblLook w:val="04A0" w:firstRow="1" w:lastRow="0" w:firstColumn="1" w:lastColumn="0" w:noHBand="0" w:noVBand="1"/>
      </w:tblPr>
      <w:tblGrid>
        <w:gridCol w:w="4693"/>
        <w:gridCol w:w="1559"/>
      </w:tblGrid>
      <w:tr w:rsidR="008663BD" w:rsidRPr="008663BD" w:rsidTr="00E0597D">
        <w:trPr>
          <w:trHeight w:val="300"/>
        </w:trPr>
        <w:tc>
          <w:tcPr>
            <w:tcW w:w="6252" w:type="dxa"/>
            <w:gridSpan w:val="2"/>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b/>
                <w:bCs/>
                <w:color w:val="1F497D" w:themeColor="text2"/>
              </w:rPr>
            </w:pPr>
            <w:r w:rsidRPr="008663BD">
              <w:rPr>
                <w:rFonts w:ascii="Arial" w:hAnsi="Arial" w:cs="Arial"/>
                <w:b/>
                <w:bCs/>
                <w:color w:val="1F497D" w:themeColor="text2"/>
              </w:rPr>
              <w:t>Top 3 issues</w:t>
            </w:r>
          </w:p>
        </w:tc>
      </w:tr>
      <w:tr w:rsidR="008663BD" w:rsidRPr="008663BD" w:rsidTr="00E0597D">
        <w:trPr>
          <w:trHeight w:val="300"/>
        </w:trPr>
        <w:tc>
          <w:tcPr>
            <w:tcW w:w="6252" w:type="dxa"/>
            <w:gridSpan w:val="2"/>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b/>
                <w:bCs/>
                <w:color w:val="1F497D" w:themeColor="text2"/>
              </w:rPr>
            </w:pPr>
            <w:r w:rsidRPr="008663BD">
              <w:rPr>
                <w:rFonts w:ascii="Arial" w:hAnsi="Arial" w:cs="Arial"/>
                <w:b/>
                <w:bCs/>
                <w:color w:val="1F497D" w:themeColor="text2"/>
              </w:rPr>
              <w:t>Benefits</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Universal Credit Initial Claim</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642</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Personal independence payment</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530</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Employment Support Allowance</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328</w:t>
            </w:r>
          </w:p>
        </w:tc>
      </w:tr>
      <w:tr w:rsidR="008663BD" w:rsidRPr="008663BD" w:rsidTr="00E0597D">
        <w:trPr>
          <w:trHeight w:val="300"/>
        </w:trPr>
        <w:tc>
          <w:tcPr>
            <w:tcW w:w="6252" w:type="dxa"/>
            <w:gridSpan w:val="2"/>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b/>
                <w:bCs/>
                <w:color w:val="1F497D" w:themeColor="text2"/>
              </w:rPr>
            </w:pPr>
            <w:r w:rsidRPr="008663BD">
              <w:rPr>
                <w:rFonts w:ascii="Arial" w:hAnsi="Arial" w:cs="Arial"/>
                <w:b/>
                <w:bCs/>
                <w:color w:val="1F497D" w:themeColor="text2"/>
              </w:rPr>
              <w:t>Debt</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Council tax arrears</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111</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Credit, store &amp; charge card debts</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82</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Other</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60</w:t>
            </w:r>
          </w:p>
        </w:tc>
      </w:tr>
      <w:tr w:rsidR="008663BD" w:rsidRPr="008663BD" w:rsidTr="00E0597D">
        <w:trPr>
          <w:trHeight w:val="300"/>
        </w:trPr>
        <w:tc>
          <w:tcPr>
            <w:tcW w:w="6252" w:type="dxa"/>
            <w:gridSpan w:val="2"/>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b/>
                <w:bCs/>
                <w:color w:val="1F497D" w:themeColor="text2"/>
              </w:rPr>
            </w:pPr>
            <w:r w:rsidRPr="008663BD">
              <w:rPr>
                <w:rFonts w:ascii="Arial" w:hAnsi="Arial" w:cs="Arial"/>
                <w:b/>
                <w:bCs/>
                <w:color w:val="1F497D" w:themeColor="text2"/>
              </w:rPr>
              <w:t>Housing</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Private sector rented property</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155</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Housing association property</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87</w:t>
            </w:r>
          </w:p>
        </w:tc>
      </w:tr>
      <w:tr w:rsidR="008663BD" w:rsidRPr="008663BD" w:rsidTr="00E0597D">
        <w:trPr>
          <w:trHeight w:val="300"/>
        </w:trPr>
        <w:tc>
          <w:tcPr>
            <w:tcW w:w="4693"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Threatened homelessness</w:t>
            </w:r>
          </w:p>
        </w:tc>
        <w:tc>
          <w:tcPr>
            <w:tcW w:w="1559" w:type="dxa"/>
            <w:tcBorders>
              <w:top w:val="nil"/>
              <w:left w:val="nil"/>
              <w:bottom w:val="single" w:sz="4" w:space="0" w:color="004B88"/>
              <w:right w:val="single" w:sz="4" w:space="0" w:color="004B88"/>
            </w:tcBorders>
            <w:shd w:val="clear" w:color="auto" w:fill="auto"/>
            <w:noWrap/>
            <w:vAlign w:val="bottom"/>
            <w:hideMark/>
          </w:tcPr>
          <w:p w:rsidR="008663BD" w:rsidRPr="008663BD" w:rsidRDefault="008663BD"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73</w:t>
            </w:r>
          </w:p>
        </w:tc>
      </w:tr>
    </w:tbl>
    <w:p w:rsidR="0058300B" w:rsidRDefault="0058300B" w:rsidP="00A32563">
      <w:pPr>
        <w:shd w:val="clear" w:color="auto" w:fill="FFFFFF"/>
        <w:textAlignment w:val="baseline"/>
        <w:rPr>
          <w:rFonts w:ascii="Arial" w:hAnsi="Arial" w:cs="Arial"/>
          <w:color w:val="1F497D" w:themeColor="text2"/>
        </w:rPr>
      </w:pPr>
    </w:p>
    <w:p w:rsidR="008663BD" w:rsidRDefault="008663BD" w:rsidP="004215A7">
      <w:pPr>
        <w:shd w:val="clear" w:color="auto" w:fill="FFFFFF"/>
        <w:textAlignment w:val="baseline"/>
        <w:rPr>
          <w:rFonts w:ascii="Arial" w:hAnsi="Arial" w:cs="Arial"/>
          <w:b/>
          <w:color w:val="1F497D" w:themeColor="text2"/>
          <w:sz w:val="28"/>
          <w:szCs w:val="28"/>
        </w:rPr>
      </w:pPr>
    </w:p>
    <w:p w:rsidR="008663BD" w:rsidRDefault="008663BD" w:rsidP="004215A7">
      <w:pPr>
        <w:shd w:val="clear" w:color="auto" w:fill="FFFFFF"/>
        <w:textAlignment w:val="baseline"/>
        <w:rPr>
          <w:rFonts w:ascii="Arial" w:hAnsi="Arial" w:cs="Arial"/>
          <w:b/>
          <w:color w:val="1F497D" w:themeColor="text2"/>
          <w:sz w:val="28"/>
          <w:szCs w:val="28"/>
        </w:rPr>
      </w:pPr>
      <w:r>
        <w:rPr>
          <w:rFonts w:ascii="Arial" w:hAnsi="Arial" w:cs="Arial"/>
          <w:b/>
          <w:color w:val="1F497D" w:themeColor="text2"/>
          <w:sz w:val="28"/>
          <w:szCs w:val="28"/>
        </w:rPr>
        <w:t>Impact</w:t>
      </w:r>
    </w:p>
    <w:p w:rsidR="008663BD" w:rsidRDefault="008663BD" w:rsidP="004215A7">
      <w:pPr>
        <w:shd w:val="clear" w:color="auto" w:fill="FFFFFF"/>
        <w:textAlignment w:val="baseline"/>
        <w:rPr>
          <w:rFonts w:ascii="Arial" w:hAnsi="Arial" w:cs="Arial"/>
          <w:b/>
          <w:color w:val="1F497D" w:themeColor="text2"/>
          <w:sz w:val="28"/>
          <w:szCs w:val="28"/>
        </w:rPr>
      </w:pPr>
    </w:p>
    <w:p w:rsidR="008663BD" w:rsidRDefault="008663BD" w:rsidP="008663BD">
      <w:pPr>
        <w:shd w:val="clear" w:color="auto" w:fill="FFFFFF"/>
        <w:textAlignment w:val="baseline"/>
        <w:rPr>
          <w:rFonts w:ascii="Arial" w:hAnsi="Arial" w:cs="Arial"/>
          <w:color w:val="1F497D" w:themeColor="text2"/>
        </w:rPr>
      </w:pPr>
      <w:r>
        <w:rPr>
          <w:rFonts w:ascii="Arial" w:hAnsi="Arial" w:cs="Arial"/>
          <w:color w:val="1F497D" w:themeColor="text2"/>
        </w:rPr>
        <w:t xml:space="preserve">We record case outcomes through our comprehensive case monitoring system. </w:t>
      </w:r>
      <w:r w:rsidRPr="003147D9">
        <w:rPr>
          <w:rFonts w:ascii="Arial" w:hAnsi="Arial" w:cs="Arial"/>
          <w:color w:val="1F497D" w:themeColor="text2"/>
        </w:rPr>
        <w:t>Our assistance resulted in financial gains of nearly £1 million for our clients in 2019-20</w:t>
      </w:r>
      <w:r>
        <w:rPr>
          <w:rFonts w:ascii="Arial" w:hAnsi="Arial" w:cs="Arial"/>
          <w:color w:val="1F497D" w:themeColor="text2"/>
        </w:rPr>
        <w:t xml:space="preserve"> and £100,000 in debts written off by our debt casework team. </w:t>
      </w:r>
    </w:p>
    <w:p w:rsidR="008663BD" w:rsidRPr="003147D9" w:rsidRDefault="008663BD" w:rsidP="008663BD">
      <w:pPr>
        <w:shd w:val="clear" w:color="auto" w:fill="FFFFFF"/>
        <w:textAlignment w:val="baseline"/>
        <w:rPr>
          <w:rFonts w:ascii="Arial" w:hAnsi="Arial" w:cs="Arial"/>
          <w:color w:val="1F497D" w:themeColor="text2"/>
        </w:rPr>
      </w:pPr>
    </w:p>
    <w:p w:rsidR="008663BD" w:rsidRPr="003147D9" w:rsidRDefault="008663BD" w:rsidP="008663BD">
      <w:pPr>
        <w:shd w:val="clear" w:color="auto" w:fill="FFFFFF"/>
        <w:textAlignment w:val="baseline"/>
        <w:rPr>
          <w:rFonts w:ascii="Arial" w:hAnsi="Arial" w:cs="Arial"/>
          <w:color w:val="1F497D" w:themeColor="text2"/>
        </w:rPr>
      </w:pPr>
      <w:r>
        <w:rPr>
          <w:rFonts w:ascii="Arial" w:hAnsi="Arial" w:cs="Arial"/>
          <w:color w:val="1F497D" w:themeColor="text2"/>
        </w:rPr>
        <w:t xml:space="preserve">  </w:t>
      </w:r>
    </w:p>
    <w:tbl>
      <w:tblPr>
        <w:tblpPr w:leftFromText="180" w:rightFromText="180" w:vertAnchor="text" w:horzAnchor="margin" w:tblpXSpec="center" w:tblpY="-78"/>
        <w:tblW w:w="6528" w:type="dxa"/>
        <w:tblLook w:val="04A0" w:firstRow="1" w:lastRow="0" w:firstColumn="1" w:lastColumn="0" w:noHBand="0" w:noVBand="1"/>
      </w:tblPr>
      <w:tblGrid>
        <w:gridCol w:w="4552"/>
        <w:gridCol w:w="1976"/>
      </w:tblGrid>
      <w:tr w:rsidR="008663BD" w:rsidRPr="0087171A" w:rsidTr="008663BD">
        <w:trPr>
          <w:trHeight w:val="351"/>
        </w:trPr>
        <w:tc>
          <w:tcPr>
            <w:tcW w:w="4552" w:type="dxa"/>
            <w:tcBorders>
              <w:top w:val="single" w:sz="4" w:space="0" w:color="004B88"/>
              <w:left w:val="single" w:sz="4" w:space="0" w:color="004B88"/>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b/>
                <w:bCs/>
                <w:color w:val="1F497D" w:themeColor="text2"/>
              </w:rPr>
            </w:pPr>
            <w:r w:rsidRPr="0087171A">
              <w:rPr>
                <w:rFonts w:ascii="Arial" w:hAnsi="Arial" w:cs="Arial"/>
                <w:b/>
                <w:bCs/>
                <w:color w:val="1F497D" w:themeColor="text2"/>
              </w:rPr>
              <w:t>Financial Outcomes 2019/20</w:t>
            </w:r>
          </w:p>
        </w:tc>
        <w:tc>
          <w:tcPr>
            <w:tcW w:w="1976" w:type="dxa"/>
            <w:tcBorders>
              <w:top w:val="single" w:sz="4" w:space="0" w:color="004B88"/>
              <w:left w:val="nil"/>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b/>
                <w:bCs/>
                <w:color w:val="1F497D" w:themeColor="text2"/>
              </w:rPr>
            </w:pPr>
            <w:r w:rsidRPr="0087171A">
              <w:rPr>
                <w:rFonts w:ascii="Arial" w:hAnsi="Arial" w:cs="Arial"/>
                <w:b/>
                <w:bCs/>
                <w:color w:val="1F497D" w:themeColor="text2"/>
              </w:rPr>
              <w:t>Amount</w:t>
            </w:r>
          </w:p>
        </w:tc>
      </w:tr>
      <w:tr w:rsidR="008663BD" w:rsidRPr="0087171A" w:rsidTr="008663BD">
        <w:trPr>
          <w:trHeight w:val="351"/>
        </w:trPr>
        <w:tc>
          <w:tcPr>
            <w:tcW w:w="4552"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color w:val="1F497D" w:themeColor="text2"/>
              </w:rPr>
            </w:pPr>
            <w:r w:rsidRPr="0087171A">
              <w:rPr>
                <w:rFonts w:ascii="Arial" w:hAnsi="Arial" w:cs="Arial"/>
                <w:color w:val="1F497D" w:themeColor="text2"/>
              </w:rPr>
              <w:t>Income gain</w:t>
            </w:r>
          </w:p>
        </w:tc>
        <w:tc>
          <w:tcPr>
            <w:tcW w:w="1976" w:type="dxa"/>
            <w:tcBorders>
              <w:top w:val="nil"/>
              <w:left w:val="nil"/>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color w:val="1F497D" w:themeColor="text2"/>
              </w:rPr>
            </w:pPr>
            <w:r w:rsidRPr="0087171A">
              <w:rPr>
                <w:rFonts w:ascii="Arial" w:hAnsi="Arial" w:cs="Arial"/>
                <w:color w:val="1F497D" w:themeColor="text2"/>
              </w:rPr>
              <w:t>£959,321</w:t>
            </w:r>
          </w:p>
        </w:tc>
      </w:tr>
      <w:tr w:rsidR="008663BD" w:rsidRPr="0087171A" w:rsidTr="008663BD">
        <w:trPr>
          <w:trHeight w:val="351"/>
        </w:trPr>
        <w:tc>
          <w:tcPr>
            <w:tcW w:w="4552"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color w:val="1F497D" w:themeColor="text2"/>
              </w:rPr>
            </w:pPr>
            <w:r w:rsidRPr="0087171A">
              <w:rPr>
                <w:rFonts w:ascii="Arial" w:hAnsi="Arial" w:cs="Arial"/>
                <w:color w:val="1F497D" w:themeColor="text2"/>
              </w:rPr>
              <w:t>Debts written off</w:t>
            </w:r>
          </w:p>
        </w:tc>
        <w:tc>
          <w:tcPr>
            <w:tcW w:w="1976" w:type="dxa"/>
            <w:tcBorders>
              <w:top w:val="nil"/>
              <w:left w:val="nil"/>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color w:val="1F497D" w:themeColor="text2"/>
              </w:rPr>
            </w:pPr>
            <w:r w:rsidRPr="0087171A">
              <w:rPr>
                <w:rFonts w:ascii="Arial" w:hAnsi="Arial" w:cs="Arial"/>
                <w:color w:val="1F497D" w:themeColor="text2"/>
              </w:rPr>
              <w:t>£106,055</w:t>
            </w:r>
          </w:p>
        </w:tc>
      </w:tr>
      <w:tr w:rsidR="008663BD" w:rsidRPr="0087171A" w:rsidTr="008663BD">
        <w:trPr>
          <w:trHeight w:val="351"/>
        </w:trPr>
        <w:tc>
          <w:tcPr>
            <w:tcW w:w="4552" w:type="dxa"/>
            <w:tcBorders>
              <w:top w:val="nil"/>
              <w:left w:val="single" w:sz="4" w:space="0" w:color="004B88"/>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color w:val="1F497D" w:themeColor="text2"/>
              </w:rPr>
            </w:pPr>
            <w:r w:rsidRPr="0087171A">
              <w:rPr>
                <w:rFonts w:ascii="Arial" w:hAnsi="Arial" w:cs="Arial"/>
                <w:color w:val="1F497D" w:themeColor="text2"/>
              </w:rPr>
              <w:t>Re-imbursements, services, loans</w:t>
            </w:r>
          </w:p>
        </w:tc>
        <w:tc>
          <w:tcPr>
            <w:tcW w:w="1976" w:type="dxa"/>
            <w:tcBorders>
              <w:top w:val="nil"/>
              <w:left w:val="nil"/>
              <w:bottom w:val="single" w:sz="4" w:space="0" w:color="004B88"/>
              <w:right w:val="single" w:sz="4" w:space="0" w:color="004B88"/>
            </w:tcBorders>
            <w:shd w:val="clear" w:color="auto" w:fill="auto"/>
            <w:noWrap/>
            <w:vAlign w:val="bottom"/>
            <w:hideMark/>
          </w:tcPr>
          <w:p w:rsidR="008663BD" w:rsidRPr="0087171A" w:rsidRDefault="008663BD" w:rsidP="008663BD">
            <w:pPr>
              <w:shd w:val="clear" w:color="auto" w:fill="FFFFFF"/>
              <w:textAlignment w:val="baseline"/>
              <w:rPr>
                <w:rFonts w:ascii="Arial" w:hAnsi="Arial" w:cs="Arial"/>
                <w:color w:val="1F497D" w:themeColor="text2"/>
              </w:rPr>
            </w:pPr>
            <w:r w:rsidRPr="0087171A">
              <w:rPr>
                <w:rFonts w:ascii="Arial" w:hAnsi="Arial" w:cs="Arial"/>
                <w:color w:val="1F497D" w:themeColor="text2"/>
              </w:rPr>
              <w:t>£20,605</w:t>
            </w:r>
          </w:p>
        </w:tc>
      </w:tr>
    </w:tbl>
    <w:p w:rsidR="008663BD" w:rsidRPr="003147D9" w:rsidRDefault="008663BD" w:rsidP="008663BD">
      <w:pPr>
        <w:shd w:val="clear" w:color="auto" w:fill="FFFFFF"/>
        <w:textAlignment w:val="baseline"/>
        <w:rPr>
          <w:rFonts w:ascii="Arial" w:hAnsi="Arial" w:cs="Arial"/>
          <w:color w:val="1F497D" w:themeColor="text2"/>
        </w:rPr>
      </w:pPr>
      <w:r>
        <w:rPr>
          <w:rFonts w:ascii="Arial" w:hAnsi="Arial" w:cs="Arial"/>
          <w:noProof/>
          <w:color w:val="1F497D" w:themeColor="text2"/>
        </w:rPr>
        <w:drawing>
          <wp:inline distT="0" distB="0" distL="0" distR="0" wp14:anchorId="377BAB58" wp14:editId="1E690D76">
            <wp:extent cx="542925" cy="771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009" cy="773066"/>
                    </a:xfrm>
                    <a:prstGeom prst="rect">
                      <a:avLst/>
                    </a:prstGeom>
                    <a:noFill/>
                  </pic:spPr>
                </pic:pic>
              </a:graphicData>
            </a:graphic>
          </wp:inline>
        </w:drawing>
      </w:r>
    </w:p>
    <w:p w:rsidR="008663BD" w:rsidRPr="003147D9" w:rsidRDefault="008663BD" w:rsidP="008663BD">
      <w:pPr>
        <w:shd w:val="clear" w:color="auto" w:fill="FFFFFF"/>
        <w:textAlignment w:val="baseline"/>
        <w:rPr>
          <w:rFonts w:ascii="Arial" w:hAnsi="Arial" w:cs="Arial"/>
          <w:color w:val="1F497D" w:themeColor="text2"/>
        </w:rPr>
      </w:pPr>
    </w:p>
    <w:p w:rsidR="008663BD" w:rsidRDefault="008663BD" w:rsidP="008663BD">
      <w:pPr>
        <w:shd w:val="clear" w:color="auto" w:fill="FFFFFF"/>
        <w:textAlignment w:val="baseline"/>
        <w:rPr>
          <w:rFonts w:ascii="Arial" w:hAnsi="Arial" w:cs="Arial"/>
          <w:color w:val="1F497D" w:themeColor="text2"/>
        </w:rPr>
      </w:pPr>
    </w:p>
    <w:p w:rsidR="008663BD" w:rsidRDefault="008663BD" w:rsidP="004215A7">
      <w:pPr>
        <w:shd w:val="clear" w:color="auto" w:fill="FFFFFF"/>
        <w:textAlignment w:val="baseline"/>
        <w:rPr>
          <w:rFonts w:ascii="Arial" w:hAnsi="Arial" w:cs="Arial"/>
          <w:color w:val="1F497D" w:themeColor="text2"/>
        </w:rPr>
      </w:pPr>
    </w:p>
    <w:p w:rsidR="004215A7" w:rsidRDefault="004215A7" w:rsidP="004215A7">
      <w:pPr>
        <w:shd w:val="clear" w:color="auto" w:fill="FFFFFF"/>
        <w:textAlignment w:val="baseline"/>
        <w:rPr>
          <w:rFonts w:ascii="Arial" w:hAnsi="Arial" w:cs="Arial"/>
          <w:color w:val="1F497D" w:themeColor="text2"/>
        </w:rPr>
      </w:pPr>
    </w:p>
    <w:p w:rsidR="004215A7" w:rsidRDefault="004215A7" w:rsidP="004215A7">
      <w:pPr>
        <w:shd w:val="clear" w:color="auto" w:fill="FFFFFF"/>
        <w:textAlignment w:val="baseline"/>
        <w:rPr>
          <w:rFonts w:ascii="Arial" w:hAnsi="Arial" w:cs="Arial"/>
          <w:color w:val="1F497D" w:themeColor="text2"/>
        </w:rPr>
      </w:pPr>
    </w:p>
    <w:p w:rsidR="004215A7" w:rsidRDefault="008663BD" w:rsidP="004215A7">
      <w:pPr>
        <w:shd w:val="clear" w:color="auto" w:fill="FFFFFF"/>
        <w:textAlignment w:val="baseline"/>
        <w:rPr>
          <w:rFonts w:ascii="Arial" w:hAnsi="Arial" w:cs="Arial"/>
          <w:color w:val="1F497D" w:themeColor="text2"/>
        </w:rPr>
      </w:pPr>
      <w:r>
        <w:rPr>
          <w:rFonts w:ascii="Arial" w:hAnsi="Arial" w:cs="Arial"/>
          <w:noProof/>
          <w:color w:val="1F497D" w:themeColor="text2"/>
        </w:rPr>
        <w:drawing>
          <wp:inline distT="0" distB="0" distL="0" distR="0" wp14:anchorId="6FB2C1F9" wp14:editId="37C85802">
            <wp:extent cx="749935" cy="749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r w:rsidR="004215A7" w:rsidRPr="009F7C74">
        <w:rPr>
          <w:rFonts w:ascii="Arial" w:eastAsiaTheme="minorHAnsi" w:hAnsi="Arial" w:cs="Arial"/>
          <w:b/>
          <w:bCs/>
          <w:noProof/>
          <w:color w:val="1F497D" w:themeColor="text2"/>
          <w:sz w:val="32"/>
          <w:szCs w:val="32"/>
        </w:rPr>
        <mc:AlternateContent>
          <mc:Choice Requires="wps">
            <w:drawing>
              <wp:anchor distT="0" distB="0" distL="114300" distR="114300" simplePos="0" relativeHeight="251662336" behindDoc="0" locked="0" layoutInCell="1" allowOverlap="1" wp14:anchorId="6C767474" wp14:editId="175E81B3">
                <wp:simplePos x="0" y="0"/>
                <wp:positionH relativeFrom="column">
                  <wp:posOffset>1195070</wp:posOffset>
                </wp:positionH>
                <wp:positionV relativeFrom="paragraph">
                  <wp:posOffset>243205</wp:posOffset>
                </wp:positionV>
                <wp:extent cx="4497070" cy="561975"/>
                <wp:effectExtent l="0" t="0" r="17780" b="28575"/>
                <wp:wrapNone/>
                <wp:docPr id="1522326597" name="Text Box 1522326597"/>
                <wp:cNvGraphicFramePr/>
                <a:graphic xmlns:a="http://schemas.openxmlformats.org/drawingml/2006/main">
                  <a:graphicData uri="http://schemas.microsoft.com/office/word/2010/wordprocessingShape">
                    <wps:wsp>
                      <wps:cNvSpPr txBox="1"/>
                      <wps:spPr>
                        <a:xfrm>
                          <a:off x="0" y="0"/>
                          <a:ext cx="4497070" cy="561975"/>
                        </a:xfrm>
                        <a:prstGeom prst="rect">
                          <a:avLst/>
                        </a:prstGeom>
                        <a:solidFill>
                          <a:sysClr val="window" lastClr="FFFFFF"/>
                        </a:solidFill>
                        <a:ln w="6350">
                          <a:solidFill>
                            <a:prstClr val="black"/>
                          </a:solidFill>
                        </a:ln>
                        <a:effectLst/>
                      </wps:spPr>
                      <wps:txbx>
                        <w:txbxContent>
                          <w:p w:rsidR="004215A7" w:rsidRDefault="004215A7" w:rsidP="004215A7">
                            <w:pPr>
                              <w:rPr>
                                <w:rFonts w:ascii="Arial" w:hAnsi="Arial" w:cs="Arial"/>
                                <w:color w:val="1F497D" w:themeColor="text2"/>
                              </w:rPr>
                            </w:pPr>
                            <w:r>
                              <w:rPr>
                                <w:rFonts w:ascii="Arial" w:hAnsi="Arial" w:cs="Arial"/>
                                <w:b/>
                                <w:color w:val="1F497D" w:themeColor="text2"/>
                                <w:sz w:val="32"/>
                                <w:szCs w:val="32"/>
                              </w:rPr>
                              <w:t>132</w:t>
                            </w:r>
                            <w:r w:rsidRPr="00A65B59">
                              <w:rPr>
                                <w:rFonts w:ascii="Arial" w:hAnsi="Arial" w:cs="Arial"/>
                                <w:b/>
                                <w:color w:val="1F497D" w:themeColor="text2"/>
                                <w:sz w:val="32"/>
                                <w:szCs w:val="32"/>
                              </w:rPr>
                              <w:t xml:space="preserve"> </w:t>
                            </w:r>
                            <w:r>
                              <w:rPr>
                                <w:rFonts w:ascii="Arial" w:hAnsi="Arial" w:cs="Arial"/>
                                <w:color w:val="1F497D" w:themeColor="text2"/>
                              </w:rPr>
                              <w:t xml:space="preserve">clients assisted with homelessness problems and access to accommodation. </w:t>
                            </w:r>
                          </w:p>
                          <w:p w:rsidR="004215A7" w:rsidRDefault="004215A7" w:rsidP="004215A7">
                            <w:pPr>
                              <w:jc w:val="both"/>
                              <w:rPr>
                                <w:rFonts w:ascii="Arial" w:hAnsi="Arial" w:cs="Arial"/>
                                <w:b/>
                                <w:bCs/>
                                <w:color w:val="1F497D" w:themeColor="text2"/>
                                <w:sz w:val="32"/>
                                <w:szCs w:val="32"/>
                              </w:rPr>
                            </w:pPr>
                          </w:p>
                          <w:p w:rsidR="004215A7" w:rsidRDefault="004215A7" w:rsidP="00421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22326597" o:spid="_x0000_s1028" type="#_x0000_t202" style="position:absolute;margin-left:94.1pt;margin-top:19.15pt;width:354.1pt;height:4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" fillcolor="window" strokeweight=".5pt">
                <v:textbox>
                  <w:txbxContent>
                    <w:p w:rsidR="004215A7" w:rsidRDefault="004215A7" w:rsidP="004215A7">
                      <w:pPr>
                        <w:rPr>
                          <w:rFonts w:ascii="Arial" w:hAnsi="Arial" w:cs="Arial"/>
                          <w:color w:val="1F497D" w:themeColor="text2"/>
                        </w:rPr>
                      </w:pPr>
                      <w:r>
                        <w:rPr>
                          <w:rFonts w:ascii="Arial" w:hAnsi="Arial" w:cs="Arial"/>
                          <w:b/>
                          <w:color w:val="1F497D" w:themeColor="text2"/>
                          <w:sz w:val="32"/>
                          <w:szCs w:val="32"/>
                        </w:rPr>
                        <w:t>132</w:t>
                      </w:r>
                      <w:r w:rsidRPr="00A65B59">
                        <w:rPr>
                          <w:rFonts w:ascii="Arial" w:hAnsi="Arial" w:cs="Arial"/>
                          <w:b/>
                          <w:color w:val="1F497D" w:themeColor="text2"/>
                          <w:sz w:val="32"/>
                          <w:szCs w:val="32"/>
                        </w:rPr>
                        <w:t xml:space="preserve"> </w:t>
                      </w:r>
                      <w:r>
                        <w:rPr>
                          <w:rFonts w:ascii="Arial" w:hAnsi="Arial" w:cs="Arial"/>
                          <w:color w:val="1F497D" w:themeColor="text2"/>
                        </w:rPr>
                        <w:t xml:space="preserve">clients assisted with homelessness problems and access to accommodation. </w:t>
                      </w:r>
                    </w:p>
                    <w:p w:rsidR="004215A7" w:rsidRDefault="004215A7" w:rsidP="004215A7">
                      <w:pPr>
                        <w:jc w:val="both"/>
                        <w:rPr>
                          <w:rFonts w:ascii="Arial" w:hAnsi="Arial" w:cs="Arial"/>
                          <w:b/>
                          <w:bCs/>
                          <w:color w:val="1F497D" w:themeColor="text2"/>
                          <w:sz w:val="32"/>
                          <w:szCs w:val="32"/>
                        </w:rPr>
                      </w:pPr>
                    </w:p>
                    <w:p w:rsidR="004215A7" w:rsidRDefault="004215A7" w:rsidP="004215A7"/>
                  </w:txbxContent>
                </v:textbox>
              </v:shape>
            </w:pict>
          </mc:Fallback>
        </mc:AlternateContent>
      </w:r>
      <w:r w:rsidR="004215A7">
        <w:rPr>
          <w:rFonts w:ascii="Arial" w:hAnsi="Arial" w:cs="Arial"/>
          <w:color w:val="1F497D" w:themeColor="text2"/>
        </w:rPr>
        <w:tab/>
      </w:r>
    </w:p>
    <w:p w:rsidR="004215A7" w:rsidRDefault="004215A7" w:rsidP="004215A7">
      <w:pPr>
        <w:shd w:val="clear" w:color="auto" w:fill="FFFFFF"/>
        <w:textAlignment w:val="baseline"/>
        <w:rPr>
          <w:rFonts w:ascii="Arial" w:hAnsi="Arial" w:cs="Arial"/>
          <w:color w:val="1F497D" w:themeColor="text2"/>
        </w:rPr>
      </w:pPr>
    </w:p>
    <w:p w:rsidR="004215A7" w:rsidRDefault="004215A7" w:rsidP="004215A7">
      <w:pPr>
        <w:shd w:val="clear" w:color="auto" w:fill="FFFFFF"/>
        <w:textAlignment w:val="baseline"/>
        <w:rPr>
          <w:rFonts w:ascii="Arial" w:hAnsi="Arial" w:cs="Arial"/>
          <w:color w:val="1F497D" w:themeColor="text2"/>
        </w:rPr>
      </w:pPr>
    </w:p>
    <w:p w:rsidR="004215A7" w:rsidRDefault="004215A7" w:rsidP="004215A7">
      <w:pPr>
        <w:shd w:val="clear" w:color="auto" w:fill="FFFFFF"/>
        <w:textAlignment w:val="baseline"/>
        <w:rPr>
          <w:rFonts w:ascii="Arial" w:hAnsi="Arial" w:cs="Arial"/>
          <w:color w:val="1F497D" w:themeColor="text2"/>
        </w:rPr>
      </w:pPr>
      <w:r>
        <w:rPr>
          <w:rFonts w:ascii="Arial" w:hAnsi="Arial" w:cs="Arial"/>
          <w:color w:val="1F497D" w:themeColor="text2"/>
        </w:rPr>
        <w:lastRenderedPageBreak/>
        <w:t xml:space="preserve">Overall we assisted clients with 190 separate issues relating to; actual and threatened homelessness, the homelessness service and access to and provision of accommodation.  </w:t>
      </w:r>
    </w:p>
    <w:p w:rsidR="004215A7" w:rsidRDefault="004215A7" w:rsidP="004215A7">
      <w:pPr>
        <w:shd w:val="clear" w:color="auto" w:fill="FFFFFF"/>
        <w:textAlignment w:val="baseline"/>
        <w:rPr>
          <w:rFonts w:ascii="Arial" w:hAnsi="Arial" w:cs="Arial"/>
          <w:color w:val="1F497D" w:themeColor="text2"/>
        </w:rPr>
      </w:pPr>
    </w:p>
    <w:p w:rsidR="0058300B" w:rsidRDefault="0058300B" w:rsidP="0058300B">
      <w:pPr>
        <w:shd w:val="clear" w:color="auto" w:fill="FFFFFF"/>
        <w:textAlignment w:val="baseline"/>
        <w:rPr>
          <w:rFonts w:ascii="Arial" w:hAnsi="Arial" w:cs="Arial"/>
          <w:color w:val="1F497D" w:themeColor="text2"/>
        </w:rPr>
      </w:pPr>
      <w:r w:rsidRPr="003147D9">
        <w:rPr>
          <w:rFonts w:ascii="Arial" w:hAnsi="Arial" w:cs="Arial"/>
          <w:color w:val="1F497D" w:themeColor="text2"/>
        </w:rPr>
        <w:t>In independent surveys of our clients’ experience of the service, 87% of those surveyed reported that we helped them find a way forward with their problem while 91% of clients would recommend us to others. Citizens Advice research shows we make positive impacts on the lives of our clients through, for example, reduced stress and improved finances following advice.</w:t>
      </w:r>
    </w:p>
    <w:p w:rsidR="0058300B" w:rsidRPr="003147D9" w:rsidRDefault="0058300B" w:rsidP="0058300B">
      <w:pPr>
        <w:shd w:val="clear" w:color="auto" w:fill="FFFFFF"/>
        <w:textAlignment w:val="baseline"/>
        <w:rPr>
          <w:rFonts w:ascii="Arial" w:hAnsi="Arial" w:cs="Arial"/>
          <w:color w:val="1F497D" w:themeColor="text2"/>
        </w:rPr>
      </w:pPr>
    </w:p>
    <w:p w:rsidR="0058300B" w:rsidRPr="003147D9" w:rsidRDefault="0058300B" w:rsidP="0058300B">
      <w:pPr>
        <w:shd w:val="clear" w:color="auto" w:fill="FFFFFF"/>
        <w:textAlignment w:val="baseline"/>
        <w:rPr>
          <w:rFonts w:ascii="Arial" w:hAnsi="Arial" w:cs="Arial"/>
          <w:color w:val="1F497D" w:themeColor="text2"/>
        </w:rPr>
      </w:pPr>
    </w:p>
    <w:p w:rsidR="0058300B" w:rsidRPr="003147D9" w:rsidRDefault="0058300B" w:rsidP="0058300B">
      <w:pPr>
        <w:shd w:val="clear" w:color="auto" w:fill="FFFFFF"/>
        <w:textAlignment w:val="baseline"/>
        <w:rPr>
          <w:rFonts w:ascii="Arial" w:hAnsi="Arial" w:cs="Arial"/>
          <w:color w:val="1F497D" w:themeColor="text2"/>
        </w:rPr>
      </w:pPr>
      <w:r w:rsidRPr="0087171A">
        <w:rPr>
          <w:rFonts w:asciiTheme="minorHAnsi" w:eastAsiaTheme="minorHAnsi" w:hAnsiTheme="minorHAnsi" w:cstheme="minorBidi"/>
          <w:noProof/>
          <w:color w:val="1F497D" w:themeColor="text2"/>
          <w:sz w:val="22"/>
          <w:szCs w:val="22"/>
        </w:rPr>
        <mc:AlternateContent>
          <mc:Choice Requires="wps">
            <w:drawing>
              <wp:anchor distT="0" distB="0" distL="114300" distR="114300" simplePos="0" relativeHeight="251664384" behindDoc="0" locked="0" layoutInCell="1" allowOverlap="1" wp14:anchorId="1DFF1363" wp14:editId="5D977B87">
                <wp:simplePos x="0" y="0"/>
                <wp:positionH relativeFrom="column">
                  <wp:posOffset>1261745</wp:posOffset>
                </wp:positionH>
                <wp:positionV relativeFrom="paragraph">
                  <wp:posOffset>50165</wp:posOffset>
                </wp:positionV>
                <wp:extent cx="4432935" cy="666750"/>
                <wp:effectExtent l="0" t="0" r="24765" b="19050"/>
                <wp:wrapNone/>
                <wp:docPr id="1522326599" name="Text Box 1522326599"/>
                <wp:cNvGraphicFramePr/>
                <a:graphic xmlns:a="http://schemas.openxmlformats.org/drawingml/2006/main">
                  <a:graphicData uri="http://schemas.microsoft.com/office/word/2010/wordprocessingShape">
                    <wps:wsp>
                      <wps:cNvSpPr txBox="1"/>
                      <wps:spPr>
                        <a:xfrm>
                          <a:off x="0" y="0"/>
                          <a:ext cx="4432935" cy="666750"/>
                        </a:xfrm>
                        <a:prstGeom prst="rect">
                          <a:avLst/>
                        </a:prstGeom>
                        <a:solidFill>
                          <a:sysClr val="window" lastClr="FFFFFF"/>
                        </a:solidFill>
                        <a:ln w="6350">
                          <a:solidFill>
                            <a:prstClr val="black"/>
                          </a:solidFill>
                        </a:ln>
                        <a:effectLst/>
                      </wps:spPr>
                      <wps:txbx>
                        <w:txbxContent>
                          <w:p w:rsidR="0058300B" w:rsidRDefault="0058300B" w:rsidP="0058300B">
                            <w:pPr>
                              <w:jc w:val="both"/>
                              <w:rPr>
                                <w:rFonts w:ascii="Arial" w:hAnsi="Arial" w:cs="Arial"/>
                                <w:b/>
                                <w:bCs/>
                                <w:color w:val="1F497D" w:themeColor="text2"/>
                                <w:sz w:val="32"/>
                                <w:szCs w:val="32"/>
                              </w:rPr>
                            </w:pPr>
                            <w:r>
                              <w:rPr>
                                <w:rFonts w:ascii="Arial" w:hAnsi="Arial" w:cs="Arial"/>
                                <w:b/>
                                <w:bCs/>
                                <w:color w:val="1F497D" w:themeColor="text2"/>
                                <w:sz w:val="32"/>
                                <w:szCs w:val="32"/>
                              </w:rPr>
                              <w:t xml:space="preserve">87% </w:t>
                            </w:r>
                            <w:r w:rsidRPr="00C96CD3">
                              <w:rPr>
                                <w:rFonts w:ascii="Arial" w:hAnsi="Arial" w:cs="Arial"/>
                                <w:bCs/>
                                <w:color w:val="1F497D" w:themeColor="text2"/>
                              </w:rPr>
                              <w:t>of our clien</w:t>
                            </w:r>
                            <w:r>
                              <w:rPr>
                                <w:rFonts w:ascii="Arial" w:hAnsi="Arial" w:cs="Arial"/>
                                <w:bCs/>
                                <w:color w:val="1F497D" w:themeColor="text2"/>
                              </w:rPr>
                              <w:t>ts told us we helped them find a way forward</w:t>
                            </w:r>
                          </w:p>
                          <w:p w:rsidR="0058300B" w:rsidRPr="002F0BBA" w:rsidRDefault="0058300B" w:rsidP="0058300B">
                            <w:pPr>
                              <w:rPr>
                                <w:rFonts w:ascii="Arial" w:hAnsi="Arial" w:cs="Arial"/>
                                <w:color w:val="1F497D" w:themeColor="text2"/>
                              </w:rPr>
                            </w:pPr>
                            <w:r w:rsidRPr="002F0BBA">
                              <w:rPr>
                                <w:rFonts w:ascii="Arial" w:hAnsi="Arial" w:cs="Arial"/>
                                <w:b/>
                                <w:color w:val="1F497D" w:themeColor="text2"/>
                                <w:sz w:val="32"/>
                                <w:szCs w:val="32"/>
                              </w:rPr>
                              <w:t>91%</w:t>
                            </w:r>
                            <w:r>
                              <w:rPr>
                                <w:rFonts w:ascii="Arial" w:hAnsi="Arial" w:cs="Arial"/>
                                <w:b/>
                                <w:color w:val="1F497D" w:themeColor="text2"/>
                                <w:sz w:val="32"/>
                                <w:szCs w:val="32"/>
                              </w:rPr>
                              <w:t xml:space="preserve"> </w:t>
                            </w:r>
                            <w:r w:rsidRPr="002F0BBA">
                              <w:rPr>
                                <w:rFonts w:ascii="Arial" w:hAnsi="Arial" w:cs="Arial"/>
                                <w:color w:val="1F497D" w:themeColor="text2"/>
                              </w:rPr>
                              <w:t>would recommend our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22326599" o:spid="_x0000_s1029" type="#_x0000_t202" style="position:absolute;margin-left:99.35pt;margin-top:3.95pt;width:349.05pt;height: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" fillcolor="window" strokeweight=".5pt">
                <v:textbox>
                  <w:txbxContent>
                    <w:p w:rsidR="0058300B" w:rsidRDefault="0058300B" w:rsidP="0058300B">
                      <w:pPr>
                        <w:jc w:val="both"/>
                        <w:rPr>
                          <w:rFonts w:ascii="Arial" w:hAnsi="Arial" w:cs="Arial"/>
                          <w:b/>
                          <w:bCs/>
                          <w:color w:val="1F497D" w:themeColor="text2"/>
                          <w:sz w:val="32"/>
                          <w:szCs w:val="32"/>
                        </w:rPr>
                      </w:pPr>
                      <w:r>
                        <w:rPr>
                          <w:rFonts w:ascii="Arial" w:hAnsi="Arial" w:cs="Arial"/>
                          <w:b/>
                          <w:bCs/>
                          <w:color w:val="1F497D" w:themeColor="text2"/>
                          <w:sz w:val="32"/>
                          <w:szCs w:val="32"/>
                        </w:rPr>
                        <w:t xml:space="preserve">87% </w:t>
                      </w:r>
                      <w:r w:rsidRPr="00C96CD3">
                        <w:rPr>
                          <w:rFonts w:ascii="Arial" w:hAnsi="Arial" w:cs="Arial"/>
                          <w:bCs/>
                          <w:color w:val="1F497D" w:themeColor="text2"/>
                        </w:rPr>
                        <w:t>of our clien</w:t>
                      </w:r>
                      <w:r>
                        <w:rPr>
                          <w:rFonts w:ascii="Arial" w:hAnsi="Arial" w:cs="Arial"/>
                          <w:bCs/>
                          <w:color w:val="1F497D" w:themeColor="text2"/>
                        </w:rPr>
                        <w:t>ts told us we helped them find a way forward</w:t>
                      </w:r>
                    </w:p>
                    <w:p w:rsidR="0058300B" w:rsidRPr="002F0BBA" w:rsidRDefault="0058300B" w:rsidP="0058300B">
                      <w:pPr>
                        <w:rPr>
                          <w:rFonts w:ascii="Arial" w:hAnsi="Arial" w:cs="Arial"/>
                          <w:color w:val="1F497D" w:themeColor="text2"/>
                        </w:rPr>
                      </w:pPr>
                      <w:r w:rsidRPr="002F0BBA">
                        <w:rPr>
                          <w:rFonts w:ascii="Arial" w:hAnsi="Arial" w:cs="Arial"/>
                          <w:b/>
                          <w:color w:val="1F497D" w:themeColor="text2"/>
                          <w:sz w:val="32"/>
                          <w:szCs w:val="32"/>
                        </w:rPr>
                        <w:t>91%</w:t>
                      </w:r>
                      <w:r>
                        <w:rPr>
                          <w:rFonts w:ascii="Arial" w:hAnsi="Arial" w:cs="Arial"/>
                          <w:b/>
                          <w:color w:val="1F497D" w:themeColor="text2"/>
                          <w:sz w:val="32"/>
                          <w:szCs w:val="32"/>
                        </w:rPr>
                        <w:t xml:space="preserve"> </w:t>
                      </w:r>
                      <w:r w:rsidRPr="002F0BBA">
                        <w:rPr>
                          <w:rFonts w:ascii="Arial" w:hAnsi="Arial" w:cs="Arial"/>
                          <w:color w:val="1F497D" w:themeColor="text2"/>
                        </w:rPr>
                        <w:t>would recommend our service</w:t>
                      </w:r>
                    </w:p>
                  </w:txbxContent>
                </v:textbox>
              </v:shape>
            </w:pict>
          </mc:Fallback>
        </mc:AlternateContent>
      </w:r>
      <w:r w:rsidRPr="00ED0447">
        <w:rPr>
          <w:noProof/>
          <w:color w:val="1F497D" w:themeColor="text2"/>
        </w:rPr>
        <w:drawing>
          <wp:inline distT="0" distB="0" distL="0" distR="0" wp14:anchorId="176ADD96" wp14:editId="79C37A69">
            <wp:extent cx="785789" cy="712381"/>
            <wp:effectExtent l="0" t="0" r="0" b="0"/>
            <wp:docPr id="11" name="Picture 1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90575" cy="716720"/>
                    </a:xfrm>
                    <a:prstGeom prst="rect">
                      <a:avLst/>
                    </a:prstGeom>
                  </pic:spPr>
                </pic:pic>
              </a:graphicData>
            </a:graphic>
          </wp:inline>
        </w:drawing>
      </w:r>
    </w:p>
    <w:p w:rsidR="0058300B" w:rsidRPr="003147D9" w:rsidRDefault="0058300B" w:rsidP="0058300B">
      <w:pPr>
        <w:shd w:val="clear" w:color="auto" w:fill="FFFFFF"/>
        <w:textAlignment w:val="baseline"/>
        <w:rPr>
          <w:rFonts w:ascii="Arial" w:hAnsi="Arial" w:cs="Arial"/>
          <w:color w:val="1F497D" w:themeColor="text2"/>
        </w:rPr>
      </w:pPr>
    </w:p>
    <w:p w:rsidR="003147D9" w:rsidRPr="003147D9" w:rsidRDefault="003147D9" w:rsidP="00A32563">
      <w:pPr>
        <w:shd w:val="clear" w:color="auto" w:fill="FFFFFF"/>
        <w:textAlignment w:val="baseline"/>
        <w:rPr>
          <w:rFonts w:ascii="Arial" w:hAnsi="Arial" w:cs="Arial"/>
          <w:color w:val="1F497D" w:themeColor="text2"/>
        </w:rPr>
      </w:pPr>
    </w:p>
    <w:p w:rsidR="003147D9" w:rsidRPr="003147D9" w:rsidRDefault="003147D9" w:rsidP="00A32563">
      <w:pPr>
        <w:shd w:val="clear" w:color="auto" w:fill="FFFFFF"/>
        <w:textAlignment w:val="baseline"/>
        <w:rPr>
          <w:rFonts w:ascii="Arial" w:hAnsi="Arial" w:cs="Arial"/>
          <w:color w:val="1F497D" w:themeColor="text2"/>
        </w:rPr>
      </w:pPr>
    </w:p>
    <w:p w:rsidR="008663BD" w:rsidRDefault="008663BD" w:rsidP="00A32563">
      <w:pPr>
        <w:shd w:val="clear" w:color="auto" w:fill="FFFFFF"/>
        <w:textAlignment w:val="baseline"/>
        <w:rPr>
          <w:rFonts w:ascii="Arial" w:hAnsi="Arial" w:cs="Arial"/>
          <w:color w:val="1F497D" w:themeColor="text2"/>
        </w:rPr>
      </w:pPr>
    </w:p>
    <w:p w:rsidR="004A35AC" w:rsidRDefault="00A32563" w:rsidP="008663BD">
      <w:pPr>
        <w:shd w:val="clear" w:color="auto" w:fill="FFFFFF"/>
        <w:textAlignment w:val="baseline"/>
        <w:rPr>
          <w:rFonts w:ascii="Arial" w:hAnsi="Arial" w:cs="Arial"/>
          <w:color w:val="1F497D" w:themeColor="text2"/>
        </w:rPr>
      </w:pPr>
      <w:r w:rsidRPr="008663BD">
        <w:rPr>
          <w:rFonts w:ascii="Arial" w:hAnsi="Arial" w:cs="Arial"/>
          <w:color w:val="1F497D" w:themeColor="text2"/>
        </w:rPr>
        <w:t xml:space="preserve">Research and campaigning activities have continued to focus on universal credit. Successes include campaigning to use the local satellite jobcentre office in Bridport for new claims and ID verification appointments rather than claimants having to make often lengthy travel journeys to the main office in Weymouth. We continue to campaign for a vulnerable claimant policy to ensure that vulnerable universal credit claimants are identified quickly and get the appropriate help and support they need. </w:t>
      </w:r>
    </w:p>
    <w:p w:rsidR="000B42D5" w:rsidRDefault="000B42D5" w:rsidP="008663BD">
      <w:pPr>
        <w:shd w:val="clear" w:color="auto" w:fill="FFFFFF"/>
        <w:textAlignment w:val="baseline"/>
        <w:rPr>
          <w:rFonts w:ascii="Arial" w:hAnsi="Arial" w:cs="Arial"/>
          <w:color w:val="1F497D" w:themeColor="text2"/>
        </w:rPr>
      </w:pPr>
    </w:p>
    <w:p w:rsidR="000B42D5" w:rsidRDefault="000B42D5" w:rsidP="008663BD">
      <w:pPr>
        <w:shd w:val="clear" w:color="auto" w:fill="FFFFFF"/>
        <w:textAlignment w:val="baseline"/>
        <w:rPr>
          <w:rFonts w:ascii="Arial" w:hAnsi="Arial" w:cs="Arial"/>
          <w:color w:val="1F497D" w:themeColor="text2"/>
        </w:rPr>
      </w:pPr>
    </w:p>
    <w:p w:rsidR="000B42D5" w:rsidRPr="00887036" w:rsidRDefault="000B42D5" w:rsidP="008663BD">
      <w:pPr>
        <w:shd w:val="clear" w:color="auto" w:fill="FFFFFF"/>
        <w:textAlignment w:val="baseline"/>
        <w:rPr>
          <w:rFonts w:ascii="Arial" w:hAnsi="Arial" w:cs="Arial"/>
          <w:b/>
          <w:color w:val="1F497D" w:themeColor="text2"/>
        </w:rPr>
      </w:pPr>
      <w:r w:rsidRPr="00887036">
        <w:rPr>
          <w:rFonts w:ascii="Arial" w:hAnsi="Arial" w:cs="Arial"/>
          <w:b/>
          <w:color w:val="1F497D" w:themeColor="text2"/>
        </w:rPr>
        <w:t>Audit</w:t>
      </w:r>
    </w:p>
    <w:p w:rsidR="000B42D5" w:rsidRDefault="000B42D5" w:rsidP="008663BD">
      <w:pPr>
        <w:shd w:val="clear" w:color="auto" w:fill="FFFFFF"/>
        <w:textAlignment w:val="baseline"/>
        <w:rPr>
          <w:rFonts w:ascii="Arial" w:hAnsi="Arial" w:cs="Arial"/>
          <w:color w:val="1F497D" w:themeColor="text2"/>
        </w:rPr>
      </w:pPr>
    </w:p>
    <w:p w:rsidR="000B42D5" w:rsidRDefault="000B42D5" w:rsidP="008663BD">
      <w:pPr>
        <w:shd w:val="clear" w:color="auto" w:fill="FFFFFF"/>
        <w:textAlignment w:val="baseline"/>
        <w:rPr>
          <w:rFonts w:ascii="Arial" w:hAnsi="Arial" w:cs="Arial"/>
          <w:color w:val="1F497D" w:themeColor="text2"/>
        </w:rPr>
      </w:pPr>
      <w:r>
        <w:rPr>
          <w:rFonts w:ascii="Arial" w:hAnsi="Arial" w:cs="Arial"/>
          <w:color w:val="1F497D" w:themeColor="text2"/>
        </w:rPr>
        <w:t>In our last annual audit of governance by our national Citizens Advice in January 2020 we scored the highest mark in each of the 9 audit categories, including governance, business planning and financial management. Our quality of advice is rigorously assessed and of a high standard.</w:t>
      </w:r>
    </w:p>
    <w:p w:rsidR="004A35AC" w:rsidRDefault="004A35AC" w:rsidP="008663BD">
      <w:pPr>
        <w:shd w:val="clear" w:color="auto" w:fill="FFFFFF"/>
        <w:textAlignment w:val="baseline"/>
        <w:rPr>
          <w:rFonts w:ascii="Arial" w:hAnsi="Arial" w:cs="Arial"/>
          <w:color w:val="1F497D" w:themeColor="text2"/>
        </w:rPr>
      </w:pPr>
    </w:p>
    <w:p w:rsidR="00A32563" w:rsidRPr="003147D9" w:rsidRDefault="00A32563" w:rsidP="00A32563">
      <w:pPr>
        <w:pStyle w:val="ListParagraph"/>
        <w:shd w:val="clear" w:color="auto" w:fill="FFFFFF"/>
        <w:ind w:left="567"/>
        <w:textAlignment w:val="baseline"/>
        <w:rPr>
          <w:rFonts w:ascii="Arial" w:hAnsi="Arial" w:cs="Arial"/>
          <w:color w:val="1F497D" w:themeColor="text2"/>
        </w:rPr>
      </w:pPr>
    </w:p>
    <w:p w:rsidR="004A35AC" w:rsidRDefault="004A35AC" w:rsidP="004A35AC">
      <w:pPr>
        <w:shd w:val="clear" w:color="auto" w:fill="FFFFFF"/>
        <w:textAlignment w:val="baseline"/>
        <w:rPr>
          <w:rFonts w:ascii="Arial" w:hAnsi="Arial" w:cs="Arial"/>
          <w:color w:val="1F497D" w:themeColor="text2"/>
        </w:rPr>
      </w:pPr>
    </w:p>
    <w:p w:rsidR="004A35AC" w:rsidRPr="004A35AC" w:rsidRDefault="004A35AC" w:rsidP="004A35AC">
      <w:pPr>
        <w:shd w:val="clear" w:color="auto" w:fill="FFFFFF"/>
        <w:textAlignment w:val="baseline"/>
        <w:rPr>
          <w:rFonts w:ascii="Arial" w:hAnsi="Arial" w:cs="Arial"/>
          <w:b/>
          <w:color w:val="1F497D" w:themeColor="text2"/>
        </w:rPr>
      </w:pPr>
      <w:r w:rsidRPr="004A35AC">
        <w:rPr>
          <w:rFonts w:ascii="Arial" w:hAnsi="Arial" w:cs="Arial"/>
          <w:b/>
          <w:color w:val="1F497D" w:themeColor="text2"/>
        </w:rPr>
        <w:t>Thank you</w:t>
      </w:r>
    </w:p>
    <w:p w:rsidR="004A35AC" w:rsidRDefault="004A35AC" w:rsidP="004A35AC">
      <w:pPr>
        <w:shd w:val="clear" w:color="auto" w:fill="FFFFFF"/>
        <w:textAlignment w:val="baseline"/>
        <w:rPr>
          <w:rFonts w:ascii="Arial" w:hAnsi="Arial" w:cs="Arial"/>
          <w:color w:val="1F497D" w:themeColor="text2"/>
        </w:rPr>
      </w:pPr>
    </w:p>
    <w:p w:rsidR="00A32563" w:rsidRDefault="00A32563" w:rsidP="004A35AC">
      <w:pPr>
        <w:shd w:val="clear" w:color="auto" w:fill="FFFFFF"/>
        <w:textAlignment w:val="baseline"/>
        <w:rPr>
          <w:rFonts w:ascii="Arial" w:hAnsi="Arial" w:cs="Arial"/>
          <w:color w:val="1F497D" w:themeColor="text2"/>
        </w:rPr>
      </w:pPr>
      <w:r w:rsidRPr="004A35AC">
        <w:rPr>
          <w:rFonts w:ascii="Arial" w:hAnsi="Arial" w:cs="Arial"/>
          <w:color w:val="1F497D" w:themeColor="text2"/>
        </w:rPr>
        <w:t xml:space="preserve">We would like to thank </w:t>
      </w:r>
      <w:r w:rsidR="004A35AC">
        <w:rPr>
          <w:rFonts w:ascii="Arial" w:hAnsi="Arial" w:cs="Arial"/>
          <w:color w:val="1F497D" w:themeColor="text2"/>
        </w:rPr>
        <w:t xml:space="preserve">all our supporters </w:t>
      </w:r>
      <w:r w:rsidR="001C20F0">
        <w:rPr>
          <w:rFonts w:ascii="Arial" w:hAnsi="Arial" w:cs="Arial"/>
          <w:color w:val="1F497D" w:themeColor="text2"/>
        </w:rPr>
        <w:t xml:space="preserve">including: </w:t>
      </w:r>
      <w:r w:rsidRPr="004A35AC">
        <w:rPr>
          <w:rFonts w:ascii="Arial" w:hAnsi="Arial" w:cs="Arial"/>
          <w:color w:val="1F497D" w:themeColor="text2"/>
        </w:rPr>
        <w:t xml:space="preserve">Access to Justice, Alice Ellen Cooper Dean, Valentine Trust, Bridport Car Boot Fund, Brit Valley Rotary Club, Bridport, </w:t>
      </w:r>
      <w:proofErr w:type="spellStart"/>
      <w:r w:rsidRPr="004A35AC">
        <w:rPr>
          <w:rFonts w:ascii="Arial" w:hAnsi="Arial" w:cs="Arial"/>
          <w:color w:val="1F497D" w:themeColor="text2"/>
        </w:rPr>
        <w:t>Beaminster</w:t>
      </w:r>
      <w:proofErr w:type="spellEnd"/>
      <w:r w:rsidRPr="004A35AC">
        <w:rPr>
          <w:rFonts w:ascii="Arial" w:hAnsi="Arial" w:cs="Arial"/>
          <w:color w:val="1F497D" w:themeColor="text2"/>
        </w:rPr>
        <w:t xml:space="preserve"> and Lyme Regis Town Councils, Lions Club, </w:t>
      </w:r>
      <w:proofErr w:type="spellStart"/>
      <w:r w:rsidRPr="004A35AC">
        <w:rPr>
          <w:rFonts w:ascii="Arial" w:hAnsi="Arial" w:cs="Arial"/>
          <w:color w:val="1F497D" w:themeColor="text2"/>
        </w:rPr>
        <w:t>Morrisons</w:t>
      </w:r>
      <w:proofErr w:type="spellEnd"/>
      <w:r w:rsidRPr="004A35AC">
        <w:rPr>
          <w:rFonts w:ascii="Arial" w:hAnsi="Arial" w:cs="Arial"/>
          <w:color w:val="1F497D" w:themeColor="text2"/>
        </w:rPr>
        <w:t>, Parish Councils, Wessex Water, Yarn Barton Community Centre, and our main funder Dorset Council for financial assistance and support in 2019-20.</w:t>
      </w:r>
    </w:p>
    <w:p w:rsidR="001C20F0" w:rsidRDefault="001C20F0" w:rsidP="004A35AC">
      <w:pPr>
        <w:shd w:val="clear" w:color="auto" w:fill="FFFFFF"/>
        <w:textAlignment w:val="baseline"/>
        <w:rPr>
          <w:rFonts w:ascii="Arial" w:hAnsi="Arial" w:cs="Arial"/>
          <w:color w:val="1F497D" w:themeColor="text2"/>
        </w:rPr>
      </w:pPr>
    </w:p>
    <w:p w:rsidR="001C20F0" w:rsidRDefault="001C20F0" w:rsidP="004A35AC">
      <w:pPr>
        <w:shd w:val="clear" w:color="auto" w:fill="FFFFFF"/>
        <w:textAlignment w:val="baseline"/>
        <w:rPr>
          <w:rFonts w:ascii="Arial" w:hAnsi="Arial" w:cs="Arial"/>
          <w:color w:val="1F497D" w:themeColor="text2"/>
        </w:rPr>
      </w:pPr>
    </w:p>
    <w:p w:rsidR="001C20F0" w:rsidRPr="004A35AC" w:rsidRDefault="005C4094" w:rsidP="004A35AC">
      <w:pPr>
        <w:shd w:val="clear" w:color="auto" w:fill="FFFFFF"/>
        <w:textAlignment w:val="baseline"/>
        <w:rPr>
          <w:rFonts w:ascii="Arial" w:hAnsi="Arial" w:cs="Arial"/>
          <w:color w:val="1F497D" w:themeColor="text2"/>
        </w:rPr>
      </w:pPr>
      <w:r>
        <w:rPr>
          <w:rFonts w:ascii="Arial" w:hAnsi="Arial" w:cs="Arial"/>
          <w:color w:val="1F497D" w:themeColor="text2"/>
        </w:rPr>
        <w:t>As always w</w:t>
      </w:r>
      <w:r w:rsidR="001C20F0">
        <w:rPr>
          <w:rFonts w:ascii="Arial" w:hAnsi="Arial" w:cs="Arial"/>
          <w:color w:val="1F497D" w:themeColor="text2"/>
        </w:rPr>
        <w:t xml:space="preserve">e are extremely grateful to our very dedicated team of volunteers who make our service the great community resource it is.  </w:t>
      </w:r>
    </w:p>
    <w:p w:rsidR="00A32563" w:rsidRPr="003147D9" w:rsidRDefault="00A32563" w:rsidP="00A32563">
      <w:pPr>
        <w:pStyle w:val="ListParagraph"/>
        <w:shd w:val="clear" w:color="auto" w:fill="FFFFFF"/>
        <w:ind w:left="567"/>
        <w:textAlignment w:val="baseline"/>
        <w:rPr>
          <w:rFonts w:ascii="Arial" w:hAnsi="Arial" w:cs="Arial"/>
          <w:color w:val="1F497D" w:themeColor="text2"/>
        </w:rPr>
      </w:pPr>
    </w:p>
    <w:p w:rsidR="00A32563" w:rsidRPr="003147D9" w:rsidRDefault="00A32563" w:rsidP="00A32563">
      <w:pPr>
        <w:pStyle w:val="ListParagraph"/>
        <w:shd w:val="clear" w:color="auto" w:fill="FFFFFF"/>
        <w:ind w:left="567"/>
        <w:textAlignment w:val="baseline"/>
        <w:rPr>
          <w:rFonts w:ascii="Arial" w:hAnsi="Arial" w:cs="Arial"/>
          <w:b/>
          <w:color w:val="1F497D" w:themeColor="text2"/>
        </w:rPr>
      </w:pPr>
    </w:p>
    <w:p w:rsidR="00DE0AEE" w:rsidRPr="003147D9" w:rsidRDefault="00DE0AEE" w:rsidP="00BE70AD">
      <w:pPr>
        <w:shd w:val="clear" w:color="auto" w:fill="FFFFFF"/>
        <w:textAlignment w:val="baseline"/>
        <w:rPr>
          <w:rFonts w:ascii="Arial" w:hAnsi="Arial" w:cs="Arial"/>
          <w:color w:val="1F497D" w:themeColor="text2"/>
        </w:rPr>
      </w:pPr>
    </w:p>
    <w:p w:rsidR="00EA685E" w:rsidRPr="003147D9" w:rsidRDefault="00EA685E" w:rsidP="00EA685E">
      <w:pPr>
        <w:shd w:val="clear" w:color="auto" w:fill="FFFFFF"/>
        <w:ind w:left="567" w:hanging="567"/>
        <w:textAlignment w:val="baseline"/>
        <w:rPr>
          <w:rFonts w:ascii="Arial" w:hAnsi="Arial" w:cs="Arial"/>
          <w:b/>
          <w:color w:val="1F497D" w:themeColor="text2"/>
        </w:rPr>
      </w:pPr>
    </w:p>
    <w:p w:rsidR="00A955D7" w:rsidRPr="003147D9" w:rsidRDefault="00A955D7" w:rsidP="00A955D7">
      <w:pPr>
        <w:jc w:val="both"/>
        <w:rPr>
          <w:rFonts w:ascii="Arial" w:hAnsi="Arial" w:cs="Arial"/>
          <w:b/>
          <w:bCs/>
          <w:color w:val="1F497D" w:themeColor="text2"/>
        </w:rPr>
      </w:pPr>
    </w:p>
    <w:p w:rsidR="00EA685E" w:rsidRPr="003147D9" w:rsidRDefault="00EA685E" w:rsidP="00EA685E">
      <w:pPr>
        <w:shd w:val="clear" w:color="auto" w:fill="FFFFFF"/>
        <w:ind w:left="567" w:hanging="567"/>
        <w:textAlignment w:val="baseline"/>
        <w:rPr>
          <w:rFonts w:ascii="Arial" w:hAnsi="Arial" w:cs="Arial"/>
          <w:b/>
          <w:color w:val="1F497D" w:themeColor="text2"/>
        </w:rPr>
      </w:pPr>
    </w:p>
    <w:p w:rsidR="00EA685E" w:rsidRPr="003147D9" w:rsidRDefault="00EA685E" w:rsidP="00EA685E">
      <w:pPr>
        <w:shd w:val="clear" w:color="auto" w:fill="FFFFFF"/>
        <w:ind w:left="567" w:hanging="567"/>
        <w:textAlignment w:val="baseline"/>
        <w:rPr>
          <w:rFonts w:ascii="Arial" w:hAnsi="Arial" w:cs="Arial"/>
          <w:b/>
          <w:color w:val="1F497D" w:themeColor="text2"/>
        </w:rPr>
      </w:pPr>
    </w:p>
    <w:p w:rsidR="00A955D7" w:rsidRPr="003147D9" w:rsidRDefault="00A955D7" w:rsidP="00EA685E">
      <w:pPr>
        <w:shd w:val="clear" w:color="auto" w:fill="FFFFFF"/>
        <w:ind w:left="567" w:hanging="567"/>
        <w:textAlignment w:val="baseline"/>
        <w:rPr>
          <w:rFonts w:ascii="Arial" w:hAnsi="Arial" w:cs="Arial"/>
          <w:b/>
          <w:color w:val="1F497D" w:themeColor="text2"/>
        </w:rPr>
      </w:pPr>
    </w:p>
    <w:p w:rsidR="005C4094" w:rsidRPr="005C4094" w:rsidRDefault="005C4094" w:rsidP="005C4094">
      <w:pPr>
        <w:shd w:val="clear" w:color="auto" w:fill="FFFFFF" w:themeFill="background1"/>
        <w:jc w:val="center"/>
        <w:rPr>
          <w:rFonts w:ascii="Arial" w:eastAsiaTheme="minorHAnsi" w:hAnsi="Arial" w:cs="Arial"/>
          <w:b/>
          <w:color w:val="1F497D" w:themeColor="text2"/>
          <w:lang w:eastAsia="en-US"/>
        </w:rPr>
      </w:pPr>
      <w:bookmarkStart w:id="0" w:name="_GoBack"/>
      <w:bookmarkEnd w:id="0"/>
      <w:r w:rsidRPr="005C4094">
        <w:rPr>
          <w:rFonts w:ascii="Arial" w:eastAsiaTheme="minorHAnsi" w:hAnsi="Arial" w:cs="Arial"/>
          <w:b/>
          <w:color w:val="1F497D" w:themeColor="text2"/>
          <w:lang w:eastAsia="en-US"/>
        </w:rPr>
        <w:t>BRIDPORT &amp; DISTRICT</w:t>
      </w:r>
      <w:r w:rsidRPr="008E371C">
        <w:rPr>
          <w:rFonts w:ascii="Arial" w:eastAsiaTheme="minorHAnsi" w:hAnsi="Arial" w:cs="Arial"/>
          <w:b/>
          <w:color w:val="1F497D" w:themeColor="text2"/>
          <w:lang w:eastAsia="en-US"/>
        </w:rPr>
        <w:t xml:space="preserve"> CITIZENS ADVICE</w:t>
      </w:r>
    </w:p>
    <w:p w:rsidR="005C4094" w:rsidRPr="005C4094" w:rsidRDefault="005C4094" w:rsidP="005C4094">
      <w:pPr>
        <w:shd w:val="clear" w:color="auto" w:fill="FFFFFF" w:themeFill="background1"/>
        <w:jc w:val="center"/>
        <w:rPr>
          <w:rFonts w:ascii="Arial" w:eastAsiaTheme="minorHAnsi" w:hAnsi="Arial" w:cs="Arial"/>
          <w:b/>
          <w:color w:val="1F497D" w:themeColor="text2"/>
          <w:lang w:eastAsia="en-US"/>
        </w:rPr>
      </w:pPr>
    </w:p>
    <w:p w:rsidR="005C4094" w:rsidRDefault="005C4094" w:rsidP="005C4094">
      <w:pPr>
        <w:shd w:val="clear" w:color="auto" w:fill="FFFFFF" w:themeFill="background1"/>
        <w:jc w:val="center"/>
        <w:rPr>
          <w:rFonts w:ascii="Arial" w:eastAsiaTheme="minorHAnsi" w:hAnsi="Arial" w:cs="Arial"/>
          <w:b/>
          <w:color w:val="1F497D" w:themeColor="text2"/>
          <w:lang w:eastAsia="en-US"/>
        </w:rPr>
      </w:pPr>
    </w:p>
    <w:p w:rsidR="008E371C" w:rsidRDefault="008E371C" w:rsidP="005C4094">
      <w:pPr>
        <w:shd w:val="clear" w:color="auto" w:fill="FFFFFF" w:themeFill="background1"/>
        <w:jc w:val="center"/>
        <w:rPr>
          <w:rFonts w:ascii="Arial" w:eastAsiaTheme="minorHAnsi" w:hAnsi="Arial" w:cs="Arial"/>
          <w:b/>
          <w:color w:val="1F497D" w:themeColor="text2"/>
          <w:lang w:eastAsia="en-US"/>
        </w:rPr>
      </w:pPr>
    </w:p>
    <w:p w:rsidR="008E371C" w:rsidRPr="008E371C" w:rsidRDefault="008E371C" w:rsidP="008E371C">
      <w:pPr>
        <w:shd w:val="clear" w:color="auto" w:fill="FFFFFF" w:themeFill="background1"/>
        <w:rPr>
          <w:rFonts w:ascii="Arial" w:eastAsiaTheme="minorHAnsi" w:hAnsi="Arial" w:cs="Arial"/>
          <w:b/>
          <w:color w:val="1F497D" w:themeColor="text2"/>
          <w:lang w:eastAsia="en-US"/>
        </w:rPr>
      </w:pPr>
      <w:r>
        <w:rPr>
          <w:rFonts w:ascii="Arial" w:eastAsiaTheme="minorHAnsi" w:hAnsi="Arial" w:cs="Arial"/>
          <w:b/>
          <w:color w:val="1F497D" w:themeColor="text2"/>
          <w:lang w:eastAsia="en-US"/>
        </w:rPr>
        <w:t xml:space="preserve">Contact us: </w:t>
      </w:r>
    </w:p>
    <w:p w:rsidR="005C4094" w:rsidRPr="008E371C" w:rsidRDefault="005C4094" w:rsidP="005C4094">
      <w:pPr>
        <w:shd w:val="clear" w:color="auto" w:fill="FFFFFF" w:themeFill="background1"/>
        <w:jc w:val="center"/>
        <w:rPr>
          <w:rFonts w:ascii="Arial" w:eastAsiaTheme="minorHAnsi" w:hAnsi="Arial" w:cs="Arial"/>
          <w:b/>
          <w:color w:val="1F497D" w:themeColor="text2"/>
          <w:lang w:eastAsia="en-US"/>
        </w:rPr>
      </w:pPr>
    </w:p>
    <w:p w:rsidR="005C4094" w:rsidRPr="008E371C" w:rsidRDefault="005C4094" w:rsidP="005C4094">
      <w:pPr>
        <w:shd w:val="clear" w:color="auto" w:fill="FFFFFF" w:themeFill="background1"/>
        <w:rPr>
          <w:rFonts w:ascii="Arial" w:eastAsiaTheme="minorHAnsi" w:hAnsi="Arial" w:cs="Arial"/>
          <w:b/>
          <w:color w:val="1F497D" w:themeColor="text2"/>
          <w:lang w:eastAsia="en-US"/>
        </w:rPr>
      </w:pPr>
      <w:r w:rsidRPr="008E371C">
        <w:rPr>
          <w:rFonts w:ascii="Arial" w:eastAsiaTheme="minorHAnsi" w:hAnsi="Arial" w:cs="Arial"/>
          <w:b/>
          <w:color w:val="1F497D" w:themeColor="text2"/>
          <w:lang w:eastAsia="en-US"/>
        </w:rPr>
        <w:t xml:space="preserve">Dorset </w:t>
      </w:r>
      <w:proofErr w:type="spellStart"/>
      <w:r w:rsidRPr="005C4094">
        <w:rPr>
          <w:rFonts w:ascii="Arial" w:eastAsiaTheme="minorHAnsi" w:hAnsi="Arial" w:cs="Arial"/>
          <w:b/>
          <w:color w:val="1F497D" w:themeColor="text2"/>
          <w:lang w:eastAsia="en-US"/>
        </w:rPr>
        <w:t>Adviceline</w:t>
      </w:r>
      <w:proofErr w:type="spellEnd"/>
      <w:r w:rsidRPr="008E371C">
        <w:rPr>
          <w:rFonts w:ascii="Arial" w:eastAsiaTheme="minorHAnsi" w:hAnsi="Arial" w:cs="Arial"/>
          <w:b/>
          <w:color w:val="1F497D" w:themeColor="text2"/>
          <w:lang w:eastAsia="en-US"/>
        </w:rPr>
        <w:t>:</w:t>
      </w:r>
      <w:r w:rsidRPr="005C4094">
        <w:rPr>
          <w:rFonts w:ascii="Arial" w:eastAsiaTheme="minorHAnsi" w:hAnsi="Arial" w:cs="Arial"/>
          <w:b/>
          <w:color w:val="1F497D" w:themeColor="text2"/>
          <w:lang w:eastAsia="en-US"/>
        </w:rPr>
        <w:t xml:space="preserve"> </w:t>
      </w:r>
      <w:r w:rsidRPr="005C4094">
        <w:rPr>
          <w:rFonts w:ascii="Arial" w:eastAsiaTheme="minorHAnsi" w:hAnsi="Arial" w:cs="Arial"/>
          <w:color w:val="1F497D" w:themeColor="text2"/>
          <w:lang w:eastAsia="en-US"/>
        </w:rPr>
        <w:t>03444 111 444</w:t>
      </w:r>
    </w:p>
    <w:p w:rsidR="005C4094" w:rsidRPr="008E371C" w:rsidRDefault="005C4094" w:rsidP="005C4094">
      <w:pPr>
        <w:shd w:val="clear" w:color="auto" w:fill="FFFFFF" w:themeFill="background1"/>
        <w:jc w:val="center"/>
        <w:rPr>
          <w:rFonts w:ascii="Arial" w:eastAsiaTheme="minorHAnsi" w:hAnsi="Arial" w:cs="Arial"/>
          <w:b/>
          <w:color w:val="1F497D" w:themeColor="text2"/>
          <w:lang w:eastAsia="en-US"/>
        </w:rPr>
      </w:pPr>
    </w:p>
    <w:p w:rsidR="005C4094" w:rsidRPr="008E371C" w:rsidRDefault="005C4094" w:rsidP="005C4094">
      <w:pPr>
        <w:shd w:val="clear" w:color="auto" w:fill="FFFFFF" w:themeFill="background1"/>
        <w:rPr>
          <w:rFonts w:ascii="Arial" w:eastAsiaTheme="minorHAnsi" w:hAnsi="Arial" w:cs="Arial"/>
          <w:b/>
          <w:color w:val="1F497D" w:themeColor="text2"/>
          <w:lang w:eastAsia="en-US"/>
        </w:rPr>
      </w:pPr>
      <w:r w:rsidRPr="008E371C">
        <w:rPr>
          <w:rFonts w:ascii="Arial" w:eastAsiaTheme="minorHAnsi" w:hAnsi="Arial" w:cs="Arial"/>
          <w:b/>
          <w:color w:val="1F497D" w:themeColor="text2"/>
          <w:lang w:eastAsia="en-US"/>
        </w:rPr>
        <w:t xml:space="preserve">Local </w:t>
      </w:r>
      <w:r w:rsidR="008E371C" w:rsidRPr="008E371C">
        <w:rPr>
          <w:rFonts w:ascii="Arial" w:eastAsiaTheme="minorHAnsi" w:hAnsi="Arial" w:cs="Arial"/>
          <w:b/>
          <w:color w:val="1F497D" w:themeColor="text2"/>
          <w:lang w:eastAsia="en-US"/>
        </w:rPr>
        <w:t>Telephone</w:t>
      </w:r>
      <w:r w:rsidRPr="008E371C">
        <w:rPr>
          <w:rFonts w:ascii="Arial" w:eastAsiaTheme="minorHAnsi" w:hAnsi="Arial" w:cs="Arial"/>
          <w:b/>
          <w:color w:val="1F497D" w:themeColor="text2"/>
          <w:lang w:eastAsia="en-US"/>
        </w:rPr>
        <w:t xml:space="preserve">: </w:t>
      </w:r>
      <w:r w:rsidRPr="008E371C">
        <w:rPr>
          <w:rFonts w:ascii="Arial" w:eastAsiaTheme="minorHAnsi" w:hAnsi="Arial" w:cs="Arial"/>
          <w:color w:val="1F497D" w:themeColor="text2"/>
          <w:lang w:eastAsia="en-US"/>
        </w:rPr>
        <w:t>01308 456594</w:t>
      </w:r>
    </w:p>
    <w:p w:rsidR="005C4094" w:rsidRPr="008E371C" w:rsidRDefault="005C4094" w:rsidP="005C4094">
      <w:pPr>
        <w:shd w:val="clear" w:color="auto" w:fill="FFFFFF" w:themeFill="background1"/>
        <w:jc w:val="center"/>
        <w:rPr>
          <w:rFonts w:ascii="Arial" w:eastAsiaTheme="minorHAnsi" w:hAnsi="Arial" w:cs="Arial"/>
          <w:b/>
          <w:color w:val="1F497D" w:themeColor="text2"/>
          <w:lang w:eastAsia="en-US"/>
        </w:rPr>
      </w:pPr>
    </w:p>
    <w:p w:rsidR="005C4094" w:rsidRPr="008E371C" w:rsidRDefault="005C4094" w:rsidP="005C4094">
      <w:pPr>
        <w:shd w:val="clear" w:color="auto" w:fill="FFFFFF" w:themeFill="background1"/>
        <w:rPr>
          <w:rFonts w:ascii="Arial" w:eastAsiaTheme="minorHAnsi" w:hAnsi="Arial" w:cs="Arial"/>
          <w:color w:val="1F497D" w:themeColor="text2"/>
          <w:lang w:eastAsia="en-US"/>
        </w:rPr>
      </w:pPr>
      <w:r w:rsidRPr="008E371C">
        <w:rPr>
          <w:rFonts w:ascii="Arial" w:eastAsiaTheme="minorHAnsi" w:hAnsi="Arial" w:cs="Arial"/>
          <w:b/>
          <w:color w:val="1F497D" w:themeColor="text2"/>
          <w:lang w:eastAsia="en-US"/>
        </w:rPr>
        <w:t>E</w:t>
      </w:r>
      <w:r w:rsidRPr="005C4094">
        <w:rPr>
          <w:rFonts w:ascii="Arial" w:eastAsiaTheme="minorHAnsi" w:hAnsi="Arial" w:cs="Arial"/>
          <w:b/>
          <w:color w:val="1F497D" w:themeColor="text2"/>
          <w:lang w:eastAsia="en-US"/>
        </w:rPr>
        <w:t xml:space="preserve">mail: </w:t>
      </w:r>
      <w:r w:rsidRPr="005C4094">
        <w:rPr>
          <w:rFonts w:ascii="Arial" w:eastAsiaTheme="minorHAnsi" w:hAnsi="Arial" w:cs="Arial"/>
          <w:color w:val="1F497D" w:themeColor="text2"/>
          <w:lang w:eastAsia="en-US"/>
        </w:rPr>
        <w:t xml:space="preserve">advice@bridport-cab.org.uk </w:t>
      </w:r>
    </w:p>
    <w:p w:rsidR="005C4094" w:rsidRPr="008E371C" w:rsidRDefault="005C4094" w:rsidP="005C4094">
      <w:pPr>
        <w:shd w:val="clear" w:color="auto" w:fill="FFFFFF" w:themeFill="background1"/>
        <w:rPr>
          <w:rFonts w:ascii="Arial" w:eastAsiaTheme="minorHAnsi" w:hAnsi="Arial" w:cs="Arial"/>
          <w:color w:val="1F497D" w:themeColor="text2"/>
          <w:lang w:eastAsia="en-US"/>
        </w:rPr>
      </w:pPr>
    </w:p>
    <w:p w:rsidR="005C4094" w:rsidRPr="008E371C" w:rsidRDefault="005C4094" w:rsidP="005C4094">
      <w:pPr>
        <w:shd w:val="clear" w:color="auto" w:fill="FFFFFF" w:themeFill="background1"/>
        <w:rPr>
          <w:rFonts w:ascii="Arial" w:eastAsiaTheme="minorHAnsi" w:hAnsi="Arial" w:cs="Arial"/>
          <w:color w:val="1F497D" w:themeColor="text2"/>
          <w:lang w:eastAsia="en-US"/>
        </w:rPr>
      </w:pPr>
      <w:r w:rsidRPr="008E371C">
        <w:rPr>
          <w:rFonts w:ascii="Arial" w:eastAsiaTheme="minorHAnsi" w:hAnsi="Arial" w:cs="Arial"/>
          <w:b/>
          <w:color w:val="1F497D" w:themeColor="text2"/>
          <w:lang w:eastAsia="en-US"/>
        </w:rPr>
        <w:t>W</w:t>
      </w:r>
      <w:r w:rsidRPr="005C4094">
        <w:rPr>
          <w:rFonts w:ascii="Arial" w:eastAsiaTheme="minorHAnsi" w:hAnsi="Arial" w:cs="Arial"/>
          <w:b/>
          <w:color w:val="1F497D" w:themeColor="text2"/>
          <w:lang w:eastAsia="en-US"/>
        </w:rPr>
        <w:t xml:space="preserve">ebsite: </w:t>
      </w:r>
      <w:hyperlink r:id="rId13" w:history="1">
        <w:r w:rsidRPr="008E371C">
          <w:rPr>
            <w:rFonts w:ascii="Arial" w:eastAsiaTheme="minorHAnsi" w:hAnsi="Arial" w:cs="Arial"/>
            <w:color w:val="1F497D" w:themeColor="text2"/>
            <w:u w:val="single"/>
            <w:lang w:eastAsia="en-US"/>
          </w:rPr>
          <w:t>www.citizensadvice.org.uk/</w:t>
        </w:r>
      </w:hyperlink>
      <w:r w:rsidRPr="005C4094">
        <w:rPr>
          <w:rFonts w:ascii="Arial" w:eastAsiaTheme="minorHAnsi" w:hAnsi="Arial" w:cs="Arial"/>
          <w:color w:val="1F497D" w:themeColor="text2"/>
          <w:lang w:eastAsia="en-US"/>
        </w:rPr>
        <w:t>local/bridport-district/</w:t>
      </w:r>
    </w:p>
    <w:p w:rsidR="005C4094" w:rsidRPr="005C4094" w:rsidRDefault="005C4094" w:rsidP="005C4094">
      <w:pPr>
        <w:shd w:val="clear" w:color="auto" w:fill="FFFFFF" w:themeFill="background1"/>
        <w:rPr>
          <w:rFonts w:ascii="Arial" w:eastAsiaTheme="minorHAnsi" w:hAnsi="Arial" w:cs="Arial"/>
          <w:color w:val="1F497D" w:themeColor="text2"/>
          <w:lang w:eastAsia="en-US"/>
        </w:rPr>
      </w:pPr>
    </w:p>
    <w:p w:rsidR="005C4094" w:rsidRPr="008E371C" w:rsidRDefault="005C4094" w:rsidP="005C4094">
      <w:pPr>
        <w:shd w:val="clear" w:color="auto" w:fill="FFFFFF" w:themeFill="background1"/>
        <w:jc w:val="center"/>
        <w:rPr>
          <w:rFonts w:ascii="Arial" w:eastAsiaTheme="minorHAnsi" w:hAnsi="Arial" w:cs="Arial"/>
          <w:b/>
          <w:color w:val="1F497D" w:themeColor="text2"/>
          <w:lang w:eastAsia="en-US"/>
        </w:rPr>
      </w:pPr>
    </w:p>
    <w:p w:rsidR="005C4094" w:rsidRPr="008E371C" w:rsidRDefault="005C4094" w:rsidP="005C4094">
      <w:pPr>
        <w:shd w:val="clear" w:color="auto" w:fill="FFFFFF" w:themeFill="background1"/>
        <w:jc w:val="center"/>
        <w:rPr>
          <w:rFonts w:ascii="Arial" w:eastAsiaTheme="minorHAnsi" w:hAnsi="Arial" w:cs="Arial"/>
          <w:b/>
          <w:color w:val="1F497D" w:themeColor="text2"/>
          <w:lang w:eastAsia="en-US"/>
        </w:rPr>
      </w:pPr>
    </w:p>
    <w:p w:rsidR="005C4094" w:rsidRPr="005C4094" w:rsidRDefault="005C4094" w:rsidP="005C4094">
      <w:pPr>
        <w:shd w:val="clear" w:color="auto" w:fill="FFFFFF" w:themeFill="background1"/>
        <w:jc w:val="center"/>
        <w:rPr>
          <w:rFonts w:ascii="Arial" w:eastAsiaTheme="minorHAnsi" w:hAnsi="Arial" w:cs="Arial"/>
          <w:b/>
          <w:color w:val="1F497D" w:themeColor="text2"/>
          <w:lang w:eastAsia="en-US"/>
        </w:rPr>
      </w:pPr>
    </w:p>
    <w:p w:rsidR="008E371C" w:rsidRPr="008E371C" w:rsidRDefault="008E371C" w:rsidP="005C4094">
      <w:pPr>
        <w:shd w:val="clear" w:color="auto" w:fill="FFFFFF" w:themeFill="background1"/>
        <w:rPr>
          <w:rFonts w:ascii="Arial" w:eastAsiaTheme="minorHAnsi" w:hAnsi="Arial" w:cs="Arial"/>
          <w:color w:val="1F497D" w:themeColor="text2"/>
          <w:lang w:eastAsia="en-US"/>
        </w:rPr>
      </w:pPr>
      <w:r>
        <w:rPr>
          <w:rFonts w:ascii="Arial" w:eastAsiaTheme="minorHAnsi" w:hAnsi="Arial" w:cs="Arial"/>
          <w:color w:val="1F497D" w:themeColor="text2"/>
          <w:lang w:eastAsia="en-US"/>
        </w:rPr>
        <w:t xml:space="preserve">We had to temporarily suspend </w:t>
      </w:r>
      <w:r w:rsidR="005C4094" w:rsidRPr="008E371C">
        <w:rPr>
          <w:rFonts w:ascii="Arial" w:eastAsiaTheme="minorHAnsi" w:hAnsi="Arial" w:cs="Arial"/>
          <w:color w:val="1F497D" w:themeColor="text2"/>
          <w:lang w:eastAsia="en-US"/>
        </w:rPr>
        <w:t xml:space="preserve">face to face </w:t>
      </w:r>
      <w:r>
        <w:rPr>
          <w:rFonts w:ascii="Arial" w:eastAsiaTheme="minorHAnsi" w:hAnsi="Arial" w:cs="Arial"/>
          <w:color w:val="1F497D" w:themeColor="text2"/>
          <w:lang w:eastAsia="en-US"/>
        </w:rPr>
        <w:t xml:space="preserve">advice </w:t>
      </w:r>
      <w:r w:rsidR="005C4094" w:rsidRPr="008E371C">
        <w:rPr>
          <w:rFonts w:ascii="Arial" w:eastAsiaTheme="minorHAnsi" w:hAnsi="Arial" w:cs="Arial"/>
          <w:color w:val="1F497D" w:themeColor="text2"/>
          <w:lang w:eastAsia="en-US"/>
        </w:rPr>
        <w:t xml:space="preserve">from 18 March 2020 due to the Covid-19 emergency but we plan to </w:t>
      </w:r>
      <w:r w:rsidRPr="008E371C">
        <w:rPr>
          <w:rFonts w:ascii="Arial" w:eastAsiaTheme="minorHAnsi" w:hAnsi="Arial" w:cs="Arial"/>
          <w:color w:val="1F497D" w:themeColor="text2"/>
          <w:lang w:eastAsia="en-US"/>
        </w:rPr>
        <w:t xml:space="preserve">start </w:t>
      </w:r>
      <w:r w:rsidR="005C4094" w:rsidRPr="008E371C">
        <w:rPr>
          <w:rFonts w:ascii="Arial" w:eastAsiaTheme="minorHAnsi" w:hAnsi="Arial" w:cs="Arial"/>
          <w:color w:val="1F497D" w:themeColor="text2"/>
          <w:lang w:eastAsia="en-US"/>
        </w:rPr>
        <w:t>offering limited drop in sessions at our main office, 45 South Street Bridport from the end of July 2020</w:t>
      </w:r>
      <w:r w:rsidRPr="008E371C">
        <w:rPr>
          <w:rFonts w:ascii="Arial" w:eastAsiaTheme="minorHAnsi" w:hAnsi="Arial" w:cs="Arial"/>
          <w:color w:val="1F497D" w:themeColor="text2"/>
          <w:lang w:eastAsia="en-US"/>
        </w:rPr>
        <w:t xml:space="preserve"> and expand this as the Government guidance allows</w:t>
      </w:r>
      <w:r w:rsidR="005C4094" w:rsidRPr="008E371C">
        <w:rPr>
          <w:rFonts w:ascii="Arial" w:eastAsiaTheme="minorHAnsi" w:hAnsi="Arial" w:cs="Arial"/>
          <w:color w:val="1F497D" w:themeColor="text2"/>
          <w:lang w:eastAsia="en-US"/>
        </w:rPr>
        <w:t>.</w:t>
      </w:r>
    </w:p>
    <w:p w:rsidR="008E371C" w:rsidRPr="008E371C" w:rsidRDefault="008E371C" w:rsidP="005C4094">
      <w:pPr>
        <w:shd w:val="clear" w:color="auto" w:fill="FFFFFF" w:themeFill="background1"/>
        <w:rPr>
          <w:rFonts w:ascii="Arial" w:eastAsiaTheme="minorHAnsi" w:hAnsi="Arial" w:cs="Arial"/>
          <w:color w:val="1F497D" w:themeColor="text2"/>
          <w:lang w:eastAsia="en-US"/>
        </w:rPr>
      </w:pPr>
    </w:p>
    <w:p w:rsidR="005C4094" w:rsidRPr="005C4094" w:rsidRDefault="005C4094" w:rsidP="005C4094">
      <w:pPr>
        <w:shd w:val="clear" w:color="auto" w:fill="FFFFFF" w:themeFill="background1"/>
        <w:rPr>
          <w:rFonts w:ascii="Arial" w:eastAsiaTheme="minorHAnsi" w:hAnsi="Arial" w:cs="Arial"/>
          <w:color w:val="9A1D4E"/>
          <w:lang w:eastAsia="en-US"/>
        </w:rPr>
      </w:pPr>
      <w:r w:rsidRPr="008E371C">
        <w:rPr>
          <w:rFonts w:ascii="Arial" w:eastAsiaTheme="minorHAnsi" w:hAnsi="Arial" w:cs="Arial"/>
          <w:color w:val="9A1D4E"/>
          <w:lang w:eastAsia="en-US"/>
        </w:rPr>
        <w:t xml:space="preserve">  </w:t>
      </w:r>
    </w:p>
    <w:p w:rsidR="005C4094" w:rsidRPr="005C4094" w:rsidRDefault="005C4094" w:rsidP="005C4094">
      <w:pPr>
        <w:shd w:val="clear" w:color="auto" w:fill="FFFFFF" w:themeFill="background1"/>
        <w:jc w:val="center"/>
        <w:rPr>
          <w:rFonts w:ascii="Arial" w:eastAsiaTheme="minorHAnsi" w:hAnsi="Arial" w:cs="Arial"/>
          <w:b/>
          <w:color w:val="9A1D4E"/>
          <w:lang w:eastAsia="en-US"/>
        </w:rPr>
      </w:pPr>
    </w:p>
    <w:p w:rsidR="005C4094" w:rsidRPr="005C4094" w:rsidRDefault="005C4094" w:rsidP="005C4094">
      <w:pPr>
        <w:shd w:val="clear" w:color="auto" w:fill="FFFFFF" w:themeFill="background1"/>
        <w:jc w:val="center"/>
        <w:rPr>
          <w:rFonts w:ascii="Arial" w:eastAsiaTheme="minorHAnsi" w:hAnsi="Arial" w:cs="Arial"/>
          <w:color w:val="9A1D4E"/>
          <w:lang w:eastAsia="en-US"/>
        </w:rPr>
      </w:pPr>
    </w:p>
    <w:p w:rsidR="005C4094" w:rsidRPr="005C4094" w:rsidRDefault="005C4094" w:rsidP="005C4094">
      <w:pPr>
        <w:shd w:val="clear" w:color="auto" w:fill="FFFFFF" w:themeFill="background1"/>
        <w:jc w:val="center"/>
        <w:rPr>
          <w:rFonts w:ascii="Arial" w:eastAsiaTheme="minorHAnsi" w:hAnsi="Arial" w:cs="Arial"/>
          <w:color w:val="9A1D4E"/>
          <w:lang w:eastAsia="en-US"/>
        </w:rPr>
      </w:pPr>
    </w:p>
    <w:p w:rsidR="005C4094" w:rsidRDefault="005C4094" w:rsidP="005C4094">
      <w:pPr>
        <w:shd w:val="clear" w:color="auto" w:fill="FFFFFF" w:themeFill="background1"/>
        <w:rPr>
          <w:rFonts w:ascii="Arial" w:eastAsiaTheme="minorHAnsi" w:hAnsi="Arial" w:cs="Arial"/>
          <w:color w:val="9A1D4E"/>
          <w:lang w:eastAsia="en-US"/>
        </w:rPr>
      </w:pPr>
    </w:p>
    <w:p w:rsidR="005C4094" w:rsidRPr="005C4094" w:rsidRDefault="005C4094" w:rsidP="005C4094">
      <w:pPr>
        <w:shd w:val="clear" w:color="auto" w:fill="FFFFFF" w:themeFill="background1"/>
        <w:rPr>
          <w:rFonts w:ascii="Arial" w:eastAsiaTheme="minorHAnsi" w:hAnsi="Arial" w:cs="Arial"/>
          <w:color w:val="9A1D4E"/>
          <w:lang w:eastAsia="en-US"/>
        </w:rPr>
      </w:pPr>
    </w:p>
    <w:p w:rsidR="00E56CB5" w:rsidRPr="003147D9" w:rsidRDefault="00E56CB5" w:rsidP="00E56CB5">
      <w:pPr>
        <w:pStyle w:val="ListParagraph"/>
        <w:shd w:val="clear" w:color="auto" w:fill="FFFFFF"/>
        <w:ind w:left="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color w:val="1F497D" w:themeColor="text2"/>
        </w:rPr>
      </w:pPr>
    </w:p>
    <w:p w:rsidR="00C65D58" w:rsidRPr="003147D9" w:rsidRDefault="00C65D58"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E56CB5" w:rsidRPr="003147D9" w:rsidRDefault="00E56CB5" w:rsidP="00EA685E">
      <w:pPr>
        <w:shd w:val="clear" w:color="auto" w:fill="FFFFFF"/>
        <w:ind w:left="567" w:hanging="567"/>
        <w:textAlignment w:val="baseline"/>
        <w:rPr>
          <w:rFonts w:ascii="Arial" w:hAnsi="Arial" w:cs="Arial"/>
          <w:b/>
          <w:color w:val="1F497D" w:themeColor="text2"/>
        </w:rPr>
      </w:pPr>
    </w:p>
    <w:p w:rsidR="00BE70AD" w:rsidRPr="003147D9" w:rsidRDefault="00BE70AD" w:rsidP="00EA685E">
      <w:pPr>
        <w:pStyle w:val="ListParagraph"/>
        <w:shd w:val="clear" w:color="auto" w:fill="FFFFFF"/>
        <w:ind w:left="567" w:hanging="567"/>
        <w:textAlignment w:val="baseline"/>
        <w:rPr>
          <w:rFonts w:ascii="Arial" w:hAnsi="Arial" w:cs="Arial"/>
          <w:b/>
          <w:color w:val="1F497D" w:themeColor="text2"/>
        </w:rPr>
      </w:pPr>
      <w:r w:rsidRPr="003147D9">
        <w:rPr>
          <w:rFonts w:ascii="Arial" w:hAnsi="Arial" w:cs="Arial"/>
          <w:b/>
          <w:color w:val="1F497D" w:themeColor="text2"/>
          <w:bdr w:val="none" w:sz="0" w:space="0" w:color="auto" w:frame="1"/>
        </w:rPr>
        <w:lastRenderedPageBreak/>
        <w:br/>
      </w:r>
    </w:p>
    <w:p w:rsidR="00664BCB" w:rsidRPr="003147D9" w:rsidRDefault="00664BCB" w:rsidP="00EA685E">
      <w:pPr>
        <w:pStyle w:val="ListParagraph"/>
        <w:shd w:val="clear" w:color="auto" w:fill="FFFFFF"/>
        <w:ind w:left="567" w:hanging="567"/>
        <w:textAlignment w:val="baseline"/>
        <w:rPr>
          <w:rFonts w:ascii="Arial" w:hAnsi="Arial" w:cs="Arial"/>
          <w:color w:val="1F497D" w:themeColor="text2"/>
        </w:rPr>
      </w:pPr>
    </w:p>
    <w:sectPr w:rsidR="00664BCB" w:rsidRPr="003147D9" w:rsidSect="00EA685E">
      <w:pgSz w:w="11906" w:h="16838"/>
      <w:pgMar w:top="1440" w:right="15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27A4"/>
    <w:multiLevelType w:val="hybridMultilevel"/>
    <w:tmpl w:val="525A9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4972F0"/>
    <w:multiLevelType w:val="hybridMultilevel"/>
    <w:tmpl w:val="627A6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B3"/>
    <w:rsid w:val="00051E2D"/>
    <w:rsid w:val="000A53E5"/>
    <w:rsid w:val="000A54E9"/>
    <w:rsid w:val="000B42D5"/>
    <w:rsid w:val="001B4645"/>
    <w:rsid w:val="001C20F0"/>
    <w:rsid w:val="001D5BC4"/>
    <w:rsid w:val="001E3E0C"/>
    <w:rsid w:val="002276A2"/>
    <w:rsid w:val="0026059D"/>
    <w:rsid w:val="002707A1"/>
    <w:rsid w:val="002765DE"/>
    <w:rsid w:val="002B29AB"/>
    <w:rsid w:val="002B3E06"/>
    <w:rsid w:val="0030759B"/>
    <w:rsid w:val="003147D9"/>
    <w:rsid w:val="00337823"/>
    <w:rsid w:val="00367CA3"/>
    <w:rsid w:val="003901EF"/>
    <w:rsid w:val="003D7881"/>
    <w:rsid w:val="003E2AC7"/>
    <w:rsid w:val="004069F3"/>
    <w:rsid w:val="00410EDB"/>
    <w:rsid w:val="004215A7"/>
    <w:rsid w:val="0046709B"/>
    <w:rsid w:val="0049689F"/>
    <w:rsid w:val="004A35AC"/>
    <w:rsid w:val="004F2580"/>
    <w:rsid w:val="004F6A89"/>
    <w:rsid w:val="00525263"/>
    <w:rsid w:val="00537387"/>
    <w:rsid w:val="00571E16"/>
    <w:rsid w:val="00571EB3"/>
    <w:rsid w:val="0057319A"/>
    <w:rsid w:val="00580954"/>
    <w:rsid w:val="0058300B"/>
    <w:rsid w:val="005B746A"/>
    <w:rsid w:val="005C4094"/>
    <w:rsid w:val="005D2893"/>
    <w:rsid w:val="005F3CC5"/>
    <w:rsid w:val="00607231"/>
    <w:rsid w:val="00664BCB"/>
    <w:rsid w:val="006A288B"/>
    <w:rsid w:val="006E0749"/>
    <w:rsid w:val="007863CD"/>
    <w:rsid w:val="008514E0"/>
    <w:rsid w:val="00854810"/>
    <w:rsid w:val="008663BD"/>
    <w:rsid w:val="008674E6"/>
    <w:rsid w:val="0087171A"/>
    <w:rsid w:val="00887036"/>
    <w:rsid w:val="008E371C"/>
    <w:rsid w:val="009256A5"/>
    <w:rsid w:val="00960F90"/>
    <w:rsid w:val="0097249C"/>
    <w:rsid w:val="009F7C74"/>
    <w:rsid w:val="00A05BAF"/>
    <w:rsid w:val="00A07F27"/>
    <w:rsid w:val="00A32563"/>
    <w:rsid w:val="00A636D7"/>
    <w:rsid w:val="00A63C7F"/>
    <w:rsid w:val="00A84636"/>
    <w:rsid w:val="00A86408"/>
    <w:rsid w:val="00A955D7"/>
    <w:rsid w:val="00B301B5"/>
    <w:rsid w:val="00BE70AD"/>
    <w:rsid w:val="00C0404D"/>
    <w:rsid w:val="00C068A2"/>
    <w:rsid w:val="00C65D58"/>
    <w:rsid w:val="00C83DCB"/>
    <w:rsid w:val="00C9262D"/>
    <w:rsid w:val="00CF5A85"/>
    <w:rsid w:val="00D03BC1"/>
    <w:rsid w:val="00D60C7D"/>
    <w:rsid w:val="00D878C6"/>
    <w:rsid w:val="00DA5916"/>
    <w:rsid w:val="00DC76C4"/>
    <w:rsid w:val="00DE0AEE"/>
    <w:rsid w:val="00E56CB5"/>
    <w:rsid w:val="00E80C48"/>
    <w:rsid w:val="00EA685E"/>
    <w:rsid w:val="00F10E6A"/>
    <w:rsid w:val="00F12B9C"/>
    <w:rsid w:val="00F23CC4"/>
    <w:rsid w:val="00F54089"/>
    <w:rsid w:val="00F747D8"/>
    <w:rsid w:val="00F74ACA"/>
    <w:rsid w:val="00F750B3"/>
    <w:rsid w:val="00FC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EE"/>
    <w:pPr>
      <w:ind w:left="720"/>
      <w:contextualSpacing/>
    </w:pPr>
  </w:style>
  <w:style w:type="paragraph" w:styleId="BalloonText">
    <w:name w:val="Balloon Text"/>
    <w:basedOn w:val="Normal"/>
    <w:link w:val="BalloonTextChar"/>
    <w:uiPriority w:val="99"/>
    <w:semiHidden/>
    <w:unhideWhenUsed/>
    <w:rsid w:val="00EA685E"/>
    <w:rPr>
      <w:rFonts w:ascii="Tahoma" w:hAnsi="Tahoma" w:cs="Tahoma"/>
      <w:sz w:val="16"/>
      <w:szCs w:val="16"/>
    </w:rPr>
  </w:style>
  <w:style w:type="character" w:customStyle="1" w:styleId="BalloonTextChar">
    <w:name w:val="Balloon Text Char"/>
    <w:basedOn w:val="DefaultParagraphFont"/>
    <w:link w:val="BalloonText"/>
    <w:uiPriority w:val="99"/>
    <w:semiHidden/>
    <w:rsid w:val="00EA6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EE"/>
    <w:pPr>
      <w:ind w:left="720"/>
      <w:contextualSpacing/>
    </w:pPr>
  </w:style>
  <w:style w:type="paragraph" w:styleId="BalloonText">
    <w:name w:val="Balloon Text"/>
    <w:basedOn w:val="Normal"/>
    <w:link w:val="BalloonTextChar"/>
    <w:uiPriority w:val="99"/>
    <w:semiHidden/>
    <w:unhideWhenUsed/>
    <w:rsid w:val="00EA685E"/>
    <w:rPr>
      <w:rFonts w:ascii="Tahoma" w:hAnsi="Tahoma" w:cs="Tahoma"/>
      <w:sz w:val="16"/>
      <w:szCs w:val="16"/>
    </w:rPr>
  </w:style>
  <w:style w:type="character" w:customStyle="1" w:styleId="BalloonTextChar">
    <w:name w:val="Balloon Text Char"/>
    <w:basedOn w:val="DefaultParagraphFont"/>
    <w:link w:val="BalloonText"/>
    <w:uiPriority w:val="99"/>
    <w:semiHidden/>
    <w:rsid w:val="00EA6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6043">
      <w:bodyDiv w:val="1"/>
      <w:marLeft w:val="0"/>
      <w:marRight w:val="0"/>
      <w:marTop w:val="0"/>
      <w:marBottom w:val="0"/>
      <w:divBdr>
        <w:top w:val="none" w:sz="0" w:space="0" w:color="auto"/>
        <w:left w:val="none" w:sz="0" w:space="0" w:color="auto"/>
        <w:bottom w:val="none" w:sz="0" w:space="0" w:color="auto"/>
        <w:right w:val="none" w:sz="0" w:space="0" w:color="auto"/>
      </w:divBdr>
    </w:div>
    <w:div w:id="29385623">
      <w:bodyDiv w:val="1"/>
      <w:marLeft w:val="0"/>
      <w:marRight w:val="0"/>
      <w:marTop w:val="0"/>
      <w:marBottom w:val="0"/>
      <w:divBdr>
        <w:top w:val="none" w:sz="0" w:space="0" w:color="auto"/>
        <w:left w:val="none" w:sz="0" w:space="0" w:color="auto"/>
        <w:bottom w:val="none" w:sz="0" w:space="0" w:color="auto"/>
        <w:right w:val="none" w:sz="0" w:space="0" w:color="auto"/>
      </w:divBdr>
    </w:div>
    <w:div w:id="187570562">
      <w:bodyDiv w:val="1"/>
      <w:marLeft w:val="0"/>
      <w:marRight w:val="0"/>
      <w:marTop w:val="0"/>
      <w:marBottom w:val="0"/>
      <w:divBdr>
        <w:top w:val="none" w:sz="0" w:space="0" w:color="auto"/>
        <w:left w:val="none" w:sz="0" w:space="0" w:color="auto"/>
        <w:bottom w:val="none" w:sz="0" w:space="0" w:color="auto"/>
        <w:right w:val="none" w:sz="0" w:space="0" w:color="auto"/>
      </w:divBdr>
    </w:div>
    <w:div w:id="275134761">
      <w:bodyDiv w:val="1"/>
      <w:marLeft w:val="0"/>
      <w:marRight w:val="0"/>
      <w:marTop w:val="0"/>
      <w:marBottom w:val="0"/>
      <w:divBdr>
        <w:top w:val="none" w:sz="0" w:space="0" w:color="auto"/>
        <w:left w:val="none" w:sz="0" w:space="0" w:color="auto"/>
        <w:bottom w:val="none" w:sz="0" w:space="0" w:color="auto"/>
        <w:right w:val="none" w:sz="0" w:space="0" w:color="auto"/>
      </w:divBdr>
    </w:div>
    <w:div w:id="280305071">
      <w:bodyDiv w:val="1"/>
      <w:marLeft w:val="0"/>
      <w:marRight w:val="0"/>
      <w:marTop w:val="0"/>
      <w:marBottom w:val="0"/>
      <w:divBdr>
        <w:top w:val="none" w:sz="0" w:space="0" w:color="auto"/>
        <w:left w:val="none" w:sz="0" w:space="0" w:color="auto"/>
        <w:bottom w:val="none" w:sz="0" w:space="0" w:color="auto"/>
        <w:right w:val="none" w:sz="0" w:space="0" w:color="auto"/>
      </w:divBdr>
    </w:div>
    <w:div w:id="339939196">
      <w:bodyDiv w:val="1"/>
      <w:marLeft w:val="0"/>
      <w:marRight w:val="0"/>
      <w:marTop w:val="0"/>
      <w:marBottom w:val="0"/>
      <w:divBdr>
        <w:top w:val="none" w:sz="0" w:space="0" w:color="auto"/>
        <w:left w:val="none" w:sz="0" w:space="0" w:color="auto"/>
        <w:bottom w:val="none" w:sz="0" w:space="0" w:color="auto"/>
        <w:right w:val="none" w:sz="0" w:space="0" w:color="auto"/>
      </w:divBdr>
    </w:div>
    <w:div w:id="516234660">
      <w:bodyDiv w:val="1"/>
      <w:marLeft w:val="0"/>
      <w:marRight w:val="0"/>
      <w:marTop w:val="0"/>
      <w:marBottom w:val="0"/>
      <w:divBdr>
        <w:top w:val="none" w:sz="0" w:space="0" w:color="auto"/>
        <w:left w:val="none" w:sz="0" w:space="0" w:color="auto"/>
        <w:bottom w:val="none" w:sz="0" w:space="0" w:color="auto"/>
        <w:right w:val="none" w:sz="0" w:space="0" w:color="auto"/>
      </w:divBdr>
    </w:div>
    <w:div w:id="551042085">
      <w:bodyDiv w:val="1"/>
      <w:marLeft w:val="0"/>
      <w:marRight w:val="0"/>
      <w:marTop w:val="0"/>
      <w:marBottom w:val="0"/>
      <w:divBdr>
        <w:top w:val="none" w:sz="0" w:space="0" w:color="auto"/>
        <w:left w:val="none" w:sz="0" w:space="0" w:color="auto"/>
        <w:bottom w:val="none" w:sz="0" w:space="0" w:color="auto"/>
        <w:right w:val="none" w:sz="0" w:space="0" w:color="auto"/>
      </w:divBdr>
    </w:div>
    <w:div w:id="649554606">
      <w:bodyDiv w:val="1"/>
      <w:marLeft w:val="0"/>
      <w:marRight w:val="0"/>
      <w:marTop w:val="0"/>
      <w:marBottom w:val="0"/>
      <w:divBdr>
        <w:top w:val="none" w:sz="0" w:space="0" w:color="auto"/>
        <w:left w:val="none" w:sz="0" w:space="0" w:color="auto"/>
        <w:bottom w:val="none" w:sz="0" w:space="0" w:color="auto"/>
        <w:right w:val="none" w:sz="0" w:space="0" w:color="auto"/>
      </w:divBdr>
    </w:div>
    <w:div w:id="700252889">
      <w:bodyDiv w:val="1"/>
      <w:marLeft w:val="0"/>
      <w:marRight w:val="0"/>
      <w:marTop w:val="0"/>
      <w:marBottom w:val="0"/>
      <w:divBdr>
        <w:top w:val="none" w:sz="0" w:space="0" w:color="auto"/>
        <w:left w:val="none" w:sz="0" w:space="0" w:color="auto"/>
        <w:bottom w:val="none" w:sz="0" w:space="0" w:color="auto"/>
        <w:right w:val="none" w:sz="0" w:space="0" w:color="auto"/>
      </w:divBdr>
      <w:divsChild>
        <w:div w:id="894967652">
          <w:marLeft w:val="0"/>
          <w:marRight w:val="0"/>
          <w:marTop w:val="0"/>
          <w:marBottom w:val="0"/>
          <w:divBdr>
            <w:top w:val="none" w:sz="0" w:space="0" w:color="auto"/>
            <w:left w:val="none" w:sz="0" w:space="0" w:color="auto"/>
            <w:bottom w:val="none" w:sz="0" w:space="0" w:color="auto"/>
            <w:right w:val="none" w:sz="0" w:space="0" w:color="auto"/>
          </w:divBdr>
        </w:div>
        <w:div w:id="1172405917">
          <w:marLeft w:val="0"/>
          <w:marRight w:val="0"/>
          <w:marTop w:val="0"/>
          <w:marBottom w:val="0"/>
          <w:divBdr>
            <w:top w:val="none" w:sz="0" w:space="0" w:color="auto"/>
            <w:left w:val="none" w:sz="0" w:space="0" w:color="auto"/>
            <w:bottom w:val="none" w:sz="0" w:space="0" w:color="auto"/>
            <w:right w:val="none" w:sz="0" w:space="0" w:color="auto"/>
          </w:divBdr>
        </w:div>
        <w:div w:id="196895264">
          <w:marLeft w:val="0"/>
          <w:marRight w:val="0"/>
          <w:marTop w:val="0"/>
          <w:marBottom w:val="0"/>
          <w:divBdr>
            <w:top w:val="none" w:sz="0" w:space="0" w:color="auto"/>
            <w:left w:val="none" w:sz="0" w:space="0" w:color="auto"/>
            <w:bottom w:val="none" w:sz="0" w:space="0" w:color="auto"/>
            <w:right w:val="none" w:sz="0" w:space="0" w:color="auto"/>
          </w:divBdr>
        </w:div>
        <w:div w:id="127284146">
          <w:marLeft w:val="0"/>
          <w:marRight w:val="0"/>
          <w:marTop w:val="0"/>
          <w:marBottom w:val="0"/>
          <w:divBdr>
            <w:top w:val="none" w:sz="0" w:space="0" w:color="auto"/>
            <w:left w:val="none" w:sz="0" w:space="0" w:color="auto"/>
            <w:bottom w:val="none" w:sz="0" w:space="0" w:color="auto"/>
            <w:right w:val="none" w:sz="0" w:space="0" w:color="auto"/>
          </w:divBdr>
        </w:div>
        <w:div w:id="1217931835">
          <w:marLeft w:val="0"/>
          <w:marRight w:val="0"/>
          <w:marTop w:val="0"/>
          <w:marBottom w:val="0"/>
          <w:divBdr>
            <w:top w:val="none" w:sz="0" w:space="0" w:color="auto"/>
            <w:left w:val="none" w:sz="0" w:space="0" w:color="auto"/>
            <w:bottom w:val="none" w:sz="0" w:space="0" w:color="auto"/>
            <w:right w:val="none" w:sz="0" w:space="0" w:color="auto"/>
          </w:divBdr>
        </w:div>
        <w:div w:id="838425177">
          <w:marLeft w:val="0"/>
          <w:marRight w:val="0"/>
          <w:marTop w:val="0"/>
          <w:marBottom w:val="0"/>
          <w:divBdr>
            <w:top w:val="none" w:sz="0" w:space="0" w:color="auto"/>
            <w:left w:val="none" w:sz="0" w:space="0" w:color="auto"/>
            <w:bottom w:val="none" w:sz="0" w:space="0" w:color="auto"/>
            <w:right w:val="none" w:sz="0" w:space="0" w:color="auto"/>
          </w:divBdr>
        </w:div>
        <w:div w:id="452288178">
          <w:marLeft w:val="0"/>
          <w:marRight w:val="0"/>
          <w:marTop w:val="0"/>
          <w:marBottom w:val="0"/>
          <w:divBdr>
            <w:top w:val="none" w:sz="0" w:space="0" w:color="auto"/>
            <w:left w:val="none" w:sz="0" w:space="0" w:color="auto"/>
            <w:bottom w:val="none" w:sz="0" w:space="0" w:color="auto"/>
            <w:right w:val="none" w:sz="0" w:space="0" w:color="auto"/>
          </w:divBdr>
        </w:div>
        <w:div w:id="1847860895">
          <w:marLeft w:val="0"/>
          <w:marRight w:val="0"/>
          <w:marTop w:val="0"/>
          <w:marBottom w:val="0"/>
          <w:divBdr>
            <w:top w:val="none" w:sz="0" w:space="0" w:color="auto"/>
            <w:left w:val="none" w:sz="0" w:space="0" w:color="auto"/>
            <w:bottom w:val="none" w:sz="0" w:space="0" w:color="auto"/>
            <w:right w:val="none" w:sz="0" w:space="0" w:color="auto"/>
          </w:divBdr>
        </w:div>
        <w:div w:id="1443843534">
          <w:marLeft w:val="0"/>
          <w:marRight w:val="0"/>
          <w:marTop w:val="0"/>
          <w:marBottom w:val="0"/>
          <w:divBdr>
            <w:top w:val="none" w:sz="0" w:space="0" w:color="auto"/>
            <w:left w:val="none" w:sz="0" w:space="0" w:color="auto"/>
            <w:bottom w:val="none" w:sz="0" w:space="0" w:color="auto"/>
            <w:right w:val="none" w:sz="0" w:space="0" w:color="auto"/>
          </w:divBdr>
        </w:div>
        <w:div w:id="1684279328">
          <w:marLeft w:val="0"/>
          <w:marRight w:val="0"/>
          <w:marTop w:val="0"/>
          <w:marBottom w:val="0"/>
          <w:divBdr>
            <w:top w:val="none" w:sz="0" w:space="0" w:color="auto"/>
            <w:left w:val="none" w:sz="0" w:space="0" w:color="auto"/>
            <w:bottom w:val="none" w:sz="0" w:space="0" w:color="auto"/>
            <w:right w:val="none" w:sz="0" w:space="0" w:color="auto"/>
          </w:divBdr>
        </w:div>
        <w:div w:id="838928531">
          <w:marLeft w:val="0"/>
          <w:marRight w:val="0"/>
          <w:marTop w:val="0"/>
          <w:marBottom w:val="0"/>
          <w:divBdr>
            <w:top w:val="none" w:sz="0" w:space="0" w:color="auto"/>
            <w:left w:val="none" w:sz="0" w:space="0" w:color="auto"/>
            <w:bottom w:val="none" w:sz="0" w:space="0" w:color="auto"/>
            <w:right w:val="none" w:sz="0" w:space="0" w:color="auto"/>
          </w:divBdr>
        </w:div>
        <w:div w:id="1738018929">
          <w:marLeft w:val="0"/>
          <w:marRight w:val="0"/>
          <w:marTop w:val="0"/>
          <w:marBottom w:val="0"/>
          <w:divBdr>
            <w:top w:val="none" w:sz="0" w:space="0" w:color="auto"/>
            <w:left w:val="none" w:sz="0" w:space="0" w:color="auto"/>
            <w:bottom w:val="none" w:sz="0" w:space="0" w:color="auto"/>
            <w:right w:val="none" w:sz="0" w:space="0" w:color="auto"/>
          </w:divBdr>
        </w:div>
        <w:div w:id="1269000877">
          <w:marLeft w:val="0"/>
          <w:marRight w:val="0"/>
          <w:marTop w:val="0"/>
          <w:marBottom w:val="0"/>
          <w:divBdr>
            <w:top w:val="none" w:sz="0" w:space="0" w:color="auto"/>
            <w:left w:val="none" w:sz="0" w:space="0" w:color="auto"/>
            <w:bottom w:val="none" w:sz="0" w:space="0" w:color="auto"/>
            <w:right w:val="none" w:sz="0" w:space="0" w:color="auto"/>
          </w:divBdr>
        </w:div>
        <w:div w:id="410853147">
          <w:marLeft w:val="0"/>
          <w:marRight w:val="0"/>
          <w:marTop w:val="0"/>
          <w:marBottom w:val="0"/>
          <w:divBdr>
            <w:top w:val="none" w:sz="0" w:space="0" w:color="auto"/>
            <w:left w:val="none" w:sz="0" w:space="0" w:color="auto"/>
            <w:bottom w:val="none" w:sz="0" w:space="0" w:color="auto"/>
            <w:right w:val="none" w:sz="0" w:space="0" w:color="auto"/>
          </w:divBdr>
        </w:div>
        <w:div w:id="1789815096">
          <w:marLeft w:val="0"/>
          <w:marRight w:val="0"/>
          <w:marTop w:val="0"/>
          <w:marBottom w:val="0"/>
          <w:divBdr>
            <w:top w:val="none" w:sz="0" w:space="0" w:color="auto"/>
            <w:left w:val="none" w:sz="0" w:space="0" w:color="auto"/>
            <w:bottom w:val="none" w:sz="0" w:space="0" w:color="auto"/>
            <w:right w:val="none" w:sz="0" w:space="0" w:color="auto"/>
          </w:divBdr>
        </w:div>
        <w:div w:id="669333393">
          <w:marLeft w:val="0"/>
          <w:marRight w:val="0"/>
          <w:marTop w:val="0"/>
          <w:marBottom w:val="0"/>
          <w:divBdr>
            <w:top w:val="none" w:sz="0" w:space="0" w:color="auto"/>
            <w:left w:val="none" w:sz="0" w:space="0" w:color="auto"/>
            <w:bottom w:val="none" w:sz="0" w:space="0" w:color="auto"/>
            <w:right w:val="none" w:sz="0" w:space="0" w:color="auto"/>
          </w:divBdr>
        </w:div>
        <w:div w:id="1300765849">
          <w:marLeft w:val="0"/>
          <w:marRight w:val="0"/>
          <w:marTop w:val="0"/>
          <w:marBottom w:val="0"/>
          <w:divBdr>
            <w:top w:val="none" w:sz="0" w:space="0" w:color="auto"/>
            <w:left w:val="none" w:sz="0" w:space="0" w:color="auto"/>
            <w:bottom w:val="none" w:sz="0" w:space="0" w:color="auto"/>
            <w:right w:val="none" w:sz="0" w:space="0" w:color="auto"/>
          </w:divBdr>
        </w:div>
      </w:divsChild>
    </w:div>
    <w:div w:id="801535328">
      <w:bodyDiv w:val="1"/>
      <w:marLeft w:val="0"/>
      <w:marRight w:val="0"/>
      <w:marTop w:val="0"/>
      <w:marBottom w:val="0"/>
      <w:divBdr>
        <w:top w:val="none" w:sz="0" w:space="0" w:color="auto"/>
        <w:left w:val="none" w:sz="0" w:space="0" w:color="auto"/>
        <w:bottom w:val="none" w:sz="0" w:space="0" w:color="auto"/>
        <w:right w:val="none" w:sz="0" w:space="0" w:color="auto"/>
      </w:divBdr>
    </w:div>
    <w:div w:id="812285035">
      <w:bodyDiv w:val="1"/>
      <w:marLeft w:val="0"/>
      <w:marRight w:val="0"/>
      <w:marTop w:val="0"/>
      <w:marBottom w:val="0"/>
      <w:divBdr>
        <w:top w:val="none" w:sz="0" w:space="0" w:color="auto"/>
        <w:left w:val="none" w:sz="0" w:space="0" w:color="auto"/>
        <w:bottom w:val="none" w:sz="0" w:space="0" w:color="auto"/>
        <w:right w:val="none" w:sz="0" w:space="0" w:color="auto"/>
      </w:divBdr>
    </w:div>
    <w:div w:id="854273725">
      <w:bodyDiv w:val="1"/>
      <w:marLeft w:val="0"/>
      <w:marRight w:val="0"/>
      <w:marTop w:val="0"/>
      <w:marBottom w:val="0"/>
      <w:divBdr>
        <w:top w:val="none" w:sz="0" w:space="0" w:color="auto"/>
        <w:left w:val="none" w:sz="0" w:space="0" w:color="auto"/>
        <w:bottom w:val="none" w:sz="0" w:space="0" w:color="auto"/>
        <w:right w:val="none" w:sz="0" w:space="0" w:color="auto"/>
      </w:divBdr>
    </w:div>
    <w:div w:id="1104420786">
      <w:bodyDiv w:val="1"/>
      <w:marLeft w:val="0"/>
      <w:marRight w:val="0"/>
      <w:marTop w:val="0"/>
      <w:marBottom w:val="0"/>
      <w:divBdr>
        <w:top w:val="none" w:sz="0" w:space="0" w:color="auto"/>
        <w:left w:val="none" w:sz="0" w:space="0" w:color="auto"/>
        <w:bottom w:val="none" w:sz="0" w:space="0" w:color="auto"/>
        <w:right w:val="none" w:sz="0" w:space="0" w:color="auto"/>
      </w:divBdr>
    </w:div>
    <w:div w:id="1108815278">
      <w:bodyDiv w:val="1"/>
      <w:marLeft w:val="0"/>
      <w:marRight w:val="0"/>
      <w:marTop w:val="0"/>
      <w:marBottom w:val="0"/>
      <w:divBdr>
        <w:top w:val="none" w:sz="0" w:space="0" w:color="auto"/>
        <w:left w:val="none" w:sz="0" w:space="0" w:color="auto"/>
        <w:bottom w:val="none" w:sz="0" w:space="0" w:color="auto"/>
        <w:right w:val="none" w:sz="0" w:space="0" w:color="auto"/>
      </w:divBdr>
    </w:div>
    <w:div w:id="1124812681">
      <w:bodyDiv w:val="1"/>
      <w:marLeft w:val="0"/>
      <w:marRight w:val="0"/>
      <w:marTop w:val="0"/>
      <w:marBottom w:val="0"/>
      <w:divBdr>
        <w:top w:val="none" w:sz="0" w:space="0" w:color="auto"/>
        <w:left w:val="none" w:sz="0" w:space="0" w:color="auto"/>
        <w:bottom w:val="none" w:sz="0" w:space="0" w:color="auto"/>
        <w:right w:val="none" w:sz="0" w:space="0" w:color="auto"/>
      </w:divBdr>
    </w:div>
    <w:div w:id="1166440802">
      <w:bodyDiv w:val="1"/>
      <w:marLeft w:val="0"/>
      <w:marRight w:val="0"/>
      <w:marTop w:val="0"/>
      <w:marBottom w:val="0"/>
      <w:divBdr>
        <w:top w:val="none" w:sz="0" w:space="0" w:color="auto"/>
        <w:left w:val="none" w:sz="0" w:space="0" w:color="auto"/>
        <w:bottom w:val="none" w:sz="0" w:space="0" w:color="auto"/>
        <w:right w:val="none" w:sz="0" w:space="0" w:color="auto"/>
      </w:divBdr>
    </w:div>
    <w:div w:id="1173371627">
      <w:bodyDiv w:val="1"/>
      <w:marLeft w:val="0"/>
      <w:marRight w:val="0"/>
      <w:marTop w:val="0"/>
      <w:marBottom w:val="0"/>
      <w:divBdr>
        <w:top w:val="none" w:sz="0" w:space="0" w:color="auto"/>
        <w:left w:val="none" w:sz="0" w:space="0" w:color="auto"/>
        <w:bottom w:val="none" w:sz="0" w:space="0" w:color="auto"/>
        <w:right w:val="none" w:sz="0" w:space="0" w:color="auto"/>
      </w:divBdr>
    </w:div>
    <w:div w:id="1364789476">
      <w:bodyDiv w:val="1"/>
      <w:marLeft w:val="0"/>
      <w:marRight w:val="0"/>
      <w:marTop w:val="0"/>
      <w:marBottom w:val="0"/>
      <w:divBdr>
        <w:top w:val="none" w:sz="0" w:space="0" w:color="auto"/>
        <w:left w:val="none" w:sz="0" w:space="0" w:color="auto"/>
        <w:bottom w:val="none" w:sz="0" w:space="0" w:color="auto"/>
        <w:right w:val="none" w:sz="0" w:space="0" w:color="auto"/>
      </w:divBdr>
    </w:div>
    <w:div w:id="1454517618">
      <w:bodyDiv w:val="1"/>
      <w:marLeft w:val="0"/>
      <w:marRight w:val="0"/>
      <w:marTop w:val="0"/>
      <w:marBottom w:val="0"/>
      <w:divBdr>
        <w:top w:val="none" w:sz="0" w:space="0" w:color="auto"/>
        <w:left w:val="none" w:sz="0" w:space="0" w:color="auto"/>
        <w:bottom w:val="none" w:sz="0" w:space="0" w:color="auto"/>
        <w:right w:val="none" w:sz="0" w:space="0" w:color="auto"/>
      </w:divBdr>
    </w:div>
    <w:div w:id="1627393951">
      <w:bodyDiv w:val="1"/>
      <w:marLeft w:val="0"/>
      <w:marRight w:val="0"/>
      <w:marTop w:val="0"/>
      <w:marBottom w:val="0"/>
      <w:divBdr>
        <w:top w:val="none" w:sz="0" w:space="0" w:color="auto"/>
        <w:left w:val="none" w:sz="0" w:space="0" w:color="auto"/>
        <w:bottom w:val="none" w:sz="0" w:space="0" w:color="auto"/>
        <w:right w:val="none" w:sz="0" w:space="0" w:color="auto"/>
      </w:divBdr>
    </w:div>
    <w:div w:id="1685597363">
      <w:bodyDiv w:val="1"/>
      <w:marLeft w:val="0"/>
      <w:marRight w:val="0"/>
      <w:marTop w:val="0"/>
      <w:marBottom w:val="0"/>
      <w:divBdr>
        <w:top w:val="none" w:sz="0" w:space="0" w:color="auto"/>
        <w:left w:val="none" w:sz="0" w:space="0" w:color="auto"/>
        <w:bottom w:val="none" w:sz="0" w:space="0" w:color="auto"/>
        <w:right w:val="none" w:sz="0" w:space="0" w:color="auto"/>
      </w:divBdr>
    </w:div>
    <w:div w:id="1809932734">
      <w:bodyDiv w:val="1"/>
      <w:marLeft w:val="0"/>
      <w:marRight w:val="0"/>
      <w:marTop w:val="0"/>
      <w:marBottom w:val="0"/>
      <w:divBdr>
        <w:top w:val="none" w:sz="0" w:space="0" w:color="auto"/>
        <w:left w:val="none" w:sz="0" w:space="0" w:color="auto"/>
        <w:bottom w:val="none" w:sz="0" w:space="0" w:color="auto"/>
        <w:right w:val="none" w:sz="0" w:space="0" w:color="auto"/>
      </w:divBdr>
    </w:div>
    <w:div w:id="1825782261">
      <w:bodyDiv w:val="1"/>
      <w:marLeft w:val="0"/>
      <w:marRight w:val="0"/>
      <w:marTop w:val="0"/>
      <w:marBottom w:val="0"/>
      <w:divBdr>
        <w:top w:val="none" w:sz="0" w:space="0" w:color="auto"/>
        <w:left w:val="none" w:sz="0" w:space="0" w:color="auto"/>
        <w:bottom w:val="none" w:sz="0" w:space="0" w:color="auto"/>
        <w:right w:val="none" w:sz="0" w:space="0" w:color="auto"/>
      </w:divBdr>
    </w:div>
    <w:div w:id="1871725725">
      <w:bodyDiv w:val="1"/>
      <w:marLeft w:val="0"/>
      <w:marRight w:val="0"/>
      <w:marTop w:val="0"/>
      <w:marBottom w:val="0"/>
      <w:divBdr>
        <w:top w:val="none" w:sz="0" w:space="0" w:color="auto"/>
        <w:left w:val="none" w:sz="0" w:space="0" w:color="auto"/>
        <w:bottom w:val="none" w:sz="0" w:space="0" w:color="auto"/>
        <w:right w:val="none" w:sz="0" w:space="0" w:color="auto"/>
      </w:divBdr>
    </w:div>
    <w:div w:id="1891574487">
      <w:bodyDiv w:val="1"/>
      <w:marLeft w:val="0"/>
      <w:marRight w:val="0"/>
      <w:marTop w:val="0"/>
      <w:marBottom w:val="0"/>
      <w:divBdr>
        <w:top w:val="none" w:sz="0" w:space="0" w:color="auto"/>
        <w:left w:val="none" w:sz="0" w:space="0" w:color="auto"/>
        <w:bottom w:val="none" w:sz="0" w:space="0" w:color="auto"/>
        <w:right w:val="none" w:sz="0" w:space="0" w:color="auto"/>
      </w:divBdr>
    </w:div>
    <w:div w:id="1899976940">
      <w:bodyDiv w:val="1"/>
      <w:marLeft w:val="0"/>
      <w:marRight w:val="0"/>
      <w:marTop w:val="0"/>
      <w:marBottom w:val="0"/>
      <w:divBdr>
        <w:top w:val="none" w:sz="0" w:space="0" w:color="auto"/>
        <w:left w:val="none" w:sz="0" w:space="0" w:color="auto"/>
        <w:bottom w:val="none" w:sz="0" w:space="0" w:color="auto"/>
        <w:right w:val="none" w:sz="0" w:space="0" w:color="auto"/>
      </w:divBdr>
    </w:div>
    <w:div w:id="20933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itizensadvice.org.uk/"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1390</Words>
  <Characters>7331</Characters>
  <Application>Microsoft Office Word</Application>
  <DocSecurity>0</DocSecurity>
  <Lines>349</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Rovarn</cp:lastModifiedBy>
  <cp:revision>3</cp:revision>
  <dcterms:created xsi:type="dcterms:W3CDTF">2020-07-13T08:45:00Z</dcterms:created>
  <dcterms:modified xsi:type="dcterms:W3CDTF">2020-07-13T08:45:00Z</dcterms:modified>
</cp:coreProperties>
</file>